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C9A90" w14:textId="073A21EC" w:rsidR="00DD1C74" w:rsidRDefault="00DD1C74" w:rsidP="00AA1261">
      <w:pPr>
        <w:spacing w:after="0" w:line="259" w:lineRule="auto"/>
        <w:ind w:leftChars="0" w:left="0" w:right="3" w:firstLineChars="0" w:firstLine="0"/>
        <w:rPr>
          <w:b/>
          <w:sz w:val="26"/>
          <w:szCs w:val="26"/>
        </w:rPr>
      </w:pPr>
      <w:r>
        <w:rPr>
          <w:rFonts w:ascii="Arial" w:hAnsi="Arial" w:cs="Arial"/>
          <w:b/>
          <w:caps/>
          <w:noProof/>
          <w:color w:val="000000" w:themeColor="text1"/>
          <w:sz w:val="44"/>
          <w:szCs w:val="44"/>
        </w:rPr>
        <mc:AlternateContent>
          <mc:Choice Requires="wps">
            <w:drawing>
              <wp:anchor distT="0" distB="0" distL="114300" distR="114300" simplePos="0" relativeHeight="251659264" behindDoc="0" locked="0" layoutInCell="1" allowOverlap="1" wp14:anchorId="5C340AC3" wp14:editId="60777C3B">
                <wp:simplePos x="0" y="0"/>
                <wp:positionH relativeFrom="column">
                  <wp:posOffset>-445770</wp:posOffset>
                </wp:positionH>
                <wp:positionV relativeFrom="paragraph">
                  <wp:posOffset>152022</wp:posOffset>
                </wp:positionV>
                <wp:extent cx="9791700" cy="1194178"/>
                <wp:effectExtent l="25400" t="25400" r="63500" b="50800"/>
                <wp:wrapNone/>
                <wp:docPr id="1" name="Zone de texte 1"/>
                <wp:cNvGraphicFramePr/>
                <a:graphic xmlns:a="http://schemas.openxmlformats.org/drawingml/2006/main">
                  <a:graphicData uri="http://schemas.microsoft.com/office/word/2010/wordprocessingShape">
                    <wps:wsp>
                      <wps:cNvSpPr txBox="1"/>
                      <wps:spPr>
                        <a:xfrm>
                          <a:off x="0" y="0"/>
                          <a:ext cx="9791700" cy="1194178"/>
                        </a:xfrm>
                        <a:prstGeom prst="rect">
                          <a:avLst/>
                        </a:prstGeom>
                        <a:ln w="73025" cap="rnd" cmpd="sng">
                          <a:solidFill>
                            <a:schemeClr val="accent5">
                              <a:lumMod val="75000"/>
                            </a:schemeClr>
                          </a:solidFill>
                        </a:ln>
                      </wps:spPr>
                      <wps:style>
                        <a:lnRef idx="2">
                          <a:schemeClr val="accent1"/>
                        </a:lnRef>
                        <a:fillRef idx="1">
                          <a:schemeClr val="lt1"/>
                        </a:fillRef>
                        <a:effectRef idx="0">
                          <a:schemeClr val="accent1"/>
                        </a:effectRef>
                        <a:fontRef idx="minor">
                          <a:schemeClr val="dk1"/>
                        </a:fontRef>
                      </wps:style>
                      <wps:txbx>
                        <w:txbxContent>
                          <w:p w14:paraId="013DDDA7" w14:textId="77777777" w:rsidR="00CF4456" w:rsidRPr="00CF4456" w:rsidRDefault="00CF4456" w:rsidP="00CF4456">
                            <w:pPr>
                              <w:ind w:left="1" w:hanging="3"/>
                              <w:jc w:val="center"/>
                              <w:rPr>
                                <w:rFonts w:cs="Calibri Light"/>
                                <w:b/>
                                <w:bCs/>
                                <w:color w:val="00B0F0"/>
                                <w:sz w:val="32"/>
                                <w:szCs w:val="32"/>
                              </w:rPr>
                            </w:pPr>
                            <w:r w:rsidRPr="00CF4456">
                              <w:rPr>
                                <w:rFonts w:cs="Calibri Light"/>
                                <w:b/>
                                <w:bCs/>
                                <w:color w:val="00B0F0"/>
                                <w:sz w:val="32"/>
                                <w:szCs w:val="32"/>
                              </w:rPr>
                              <w:t xml:space="preserve">OUTIL N°6 </w:t>
                            </w:r>
                          </w:p>
                          <w:p w14:paraId="4820FD5F" w14:textId="48CD6B77" w:rsidR="00DD1C74" w:rsidRPr="00CF4456" w:rsidRDefault="00DD1C74" w:rsidP="00DD1C74">
                            <w:pPr>
                              <w:pStyle w:val="Normalweb"/>
                              <w:ind w:left="1" w:hanging="3"/>
                              <w:jc w:val="center"/>
                              <w:rPr>
                                <w:rFonts w:ascii="Calibri" w:hAnsi="Calibri" w:cstheme="minorHAnsi"/>
                                <w:b/>
                                <w:bCs/>
                                <w:caps/>
                                <w:color w:val="00B0F0"/>
                                <w:sz w:val="32"/>
                                <w:szCs w:val="32"/>
                                <w14:textOutline w14:w="9525" w14:cap="rnd" w14:cmpd="sng" w14:algn="ctr">
                                  <w14:noFill/>
                                  <w14:prstDash w14:val="solid"/>
                                  <w14:bevel/>
                                </w14:textOutline>
                                <w14:textFill>
                                  <w14:solidFill>
                                    <w14:srgbClr w14:val="00B0F0">
                                      <w14:alpha w14:val="18270"/>
                                    </w14:srgbClr>
                                  </w14:solidFill>
                                </w14:textFill>
                              </w:rPr>
                            </w:pPr>
                            <w:r w:rsidRPr="00CF4456">
                              <w:rPr>
                                <w:rFonts w:ascii="Calibri" w:hAnsi="Calibri" w:cstheme="minorHAnsi"/>
                                <w:b/>
                                <w:bCs/>
                                <w:caps/>
                                <w:color w:val="00B0F0"/>
                                <w:sz w:val="32"/>
                                <w:szCs w:val="32"/>
                                <w14:textOutline w14:w="9525" w14:cap="rnd" w14:cmpd="sng" w14:algn="ctr">
                                  <w14:noFill/>
                                  <w14:prstDash w14:val="solid"/>
                                  <w14:bevel/>
                                </w14:textOutline>
                                <w14:textFill>
                                  <w14:solidFill>
                                    <w14:srgbClr w14:val="00B0F0">
                                      <w14:alpha w14:val="18270"/>
                                    </w14:srgbClr>
                                  </w14:solidFill>
                                </w14:textFill>
                              </w:rPr>
                              <w:t>GRILLE D’EVALUATION DU jury paritaire d’EVALUATION</w:t>
                            </w:r>
                          </w:p>
                          <w:p w14:paraId="7D72339C" w14:textId="77777777" w:rsidR="00CF4456" w:rsidRPr="0009386C" w:rsidRDefault="00CF4456" w:rsidP="00CF4456">
                            <w:pPr>
                              <w:ind w:left="1" w:hanging="3"/>
                              <w:jc w:val="center"/>
                              <w:rPr>
                                <w:rFonts w:cs="Calibri Light"/>
                                <w:b/>
                                <w:color w:val="70AD47"/>
                                <w:sz w:val="32"/>
                                <w:szCs w:val="32"/>
                              </w:rPr>
                            </w:pPr>
                            <w:r w:rsidRPr="0009386C">
                              <w:rPr>
                                <w:rFonts w:cs="Calibri Light"/>
                                <w:b/>
                                <w:color w:val="70AD47"/>
                                <w:sz w:val="32"/>
                                <w:szCs w:val="32"/>
                              </w:rPr>
                              <w:t xml:space="preserve">CQP </w:t>
                            </w:r>
                            <w:r>
                              <w:rPr>
                                <w:rFonts w:cs="Calibri Light"/>
                                <w:b/>
                                <w:color w:val="70AD47"/>
                                <w:sz w:val="32"/>
                                <w:szCs w:val="32"/>
                              </w:rPr>
                              <w:t>NEGOCIATEUR IMMOBILIER</w:t>
                            </w:r>
                            <w:r w:rsidRPr="0009386C">
                              <w:rPr>
                                <w:rFonts w:cs="Calibri Light"/>
                                <w:b/>
                                <w:color w:val="70AD47"/>
                                <w:sz w:val="32"/>
                                <w:szCs w:val="32"/>
                              </w:rPr>
                              <w:t xml:space="preserve"> </w:t>
                            </w:r>
                          </w:p>
                          <w:p w14:paraId="6CDCFECC" w14:textId="67387F22" w:rsidR="00DD1C74" w:rsidRPr="00CF4456" w:rsidRDefault="00DD1C74" w:rsidP="00CF4456">
                            <w:pPr>
                              <w:pStyle w:val="Normalweb"/>
                              <w:ind w:left="1" w:hanging="3"/>
                              <w:jc w:val="center"/>
                              <w:rPr>
                                <w:rFonts w:asciiTheme="minorHAnsi" w:hAnsiTheme="minorHAnsi" w:cstheme="minorHAnsi"/>
                                <w:b/>
                                <w:caps/>
                                <w:color w:val="00B050"/>
                                <w:sz w:val="32"/>
                                <w:szCs w:val="32"/>
                                <w14:textOutline w14:w="9525" w14:cap="rnd" w14:cmpd="sng" w14:algn="ctr">
                                  <w14:noFill/>
                                  <w14:prstDash w14:val="solid"/>
                                  <w14:bevel/>
                                </w14:textOutline>
                                <w14:textFill>
                                  <w14:solidFill>
                                    <w14:srgbClr w14:val="00B050">
                                      <w14:alpha w14:val="1827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40AC3" id="_x0000_t202" coordsize="21600,21600" o:spt="202" path="m0,0l0,21600,21600,21600,21600,0xe">
                <v:stroke joinstyle="miter"/>
                <v:path gradientshapeok="t" o:connecttype="rect"/>
              </v:shapetype>
              <v:shape id="Zone_x0020_de_x0020_texte_x0020_1" o:spid="_x0000_s1026" type="#_x0000_t202" style="position:absolute;left:0;text-align:left;margin-left:-35.1pt;margin-top:11.95pt;width:771pt;height:9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" fillcolor="white [3201]" strokecolor="#31849b [2408]" strokeweight="5.75pt">
                <v:stroke endcap="round"/>
                <v:textbox>
                  <w:txbxContent>
                    <w:p w14:paraId="013DDDA7" w14:textId="77777777" w:rsidR="00CF4456" w:rsidRPr="00CF4456" w:rsidRDefault="00CF4456" w:rsidP="00CF4456">
                      <w:pPr>
                        <w:ind w:left="1" w:hanging="3"/>
                        <w:jc w:val="center"/>
                        <w:rPr>
                          <w:rFonts w:cs="Calibri Light"/>
                          <w:b/>
                          <w:bCs/>
                          <w:color w:val="00B0F0"/>
                          <w:sz w:val="32"/>
                          <w:szCs w:val="32"/>
                        </w:rPr>
                      </w:pPr>
                      <w:r w:rsidRPr="00CF4456">
                        <w:rPr>
                          <w:rFonts w:cs="Calibri Light"/>
                          <w:b/>
                          <w:bCs/>
                          <w:color w:val="00B0F0"/>
                          <w:sz w:val="32"/>
                          <w:szCs w:val="32"/>
                        </w:rPr>
                        <w:t xml:space="preserve">OUTIL N°6 </w:t>
                      </w:r>
                    </w:p>
                    <w:p w14:paraId="4820FD5F" w14:textId="48CD6B77" w:rsidR="00DD1C74" w:rsidRPr="00CF4456" w:rsidRDefault="00DD1C74" w:rsidP="00DD1C74">
                      <w:pPr>
                        <w:pStyle w:val="Normalweb"/>
                        <w:ind w:left="1" w:hanging="3"/>
                        <w:jc w:val="center"/>
                        <w:rPr>
                          <w:rFonts w:ascii="Calibri" w:hAnsi="Calibri" w:cstheme="minorHAnsi"/>
                          <w:b/>
                          <w:bCs/>
                          <w:caps/>
                          <w:color w:val="00B0F0"/>
                          <w:sz w:val="32"/>
                          <w:szCs w:val="32"/>
                          <w14:textOutline w14:w="9525" w14:cap="rnd" w14:cmpd="sng" w14:algn="ctr">
                            <w14:noFill/>
                            <w14:prstDash w14:val="solid"/>
                            <w14:bevel/>
                          </w14:textOutline>
                          <w14:textFill>
                            <w14:solidFill>
                              <w14:srgbClr w14:val="00B0F0">
                                <w14:alpha w14:val="18270"/>
                              </w14:srgbClr>
                            </w14:solidFill>
                          </w14:textFill>
                        </w:rPr>
                      </w:pPr>
                      <w:r w:rsidRPr="00CF4456">
                        <w:rPr>
                          <w:rFonts w:ascii="Calibri" w:hAnsi="Calibri" w:cstheme="minorHAnsi"/>
                          <w:b/>
                          <w:bCs/>
                          <w:caps/>
                          <w:color w:val="00B0F0"/>
                          <w:sz w:val="32"/>
                          <w:szCs w:val="32"/>
                          <w14:textOutline w14:w="9525" w14:cap="rnd" w14:cmpd="sng" w14:algn="ctr">
                            <w14:noFill/>
                            <w14:prstDash w14:val="solid"/>
                            <w14:bevel/>
                          </w14:textOutline>
                          <w14:textFill>
                            <w14:solidFill>
                              <w14:srgbClr w14:val="00B0F0">
                                <w14:alpha w14:val="18270"/>
                              </w14:srgbClr>
                            </w14:solidFill>
                          </w14:textFill>
                        </w:rPr>
                        <w:t>GRILLE D’EVALUATION DU jury paritaire d’EVALUATION</w:t>
                      </w:r>
                    </w:p>
                    <w:p w14:paraId="7D72339C" w14:textId="77777777" w:rsidR="00CF4456" w:rsidRPr="0009386C" w:rsidRDefault="00CF4456" w:rsidP="00CF4456">
                      <w:pPr>
                        <w:ind w:left="1" w:hanging="3"/>
                        <w:jc w:val="center"/>
                        <w:rPr>
                          <w:rFonts w:cs="Calibri Light"/>
                          <w:b/>
                          <w:color w:val="70AD47"/>
                          <w:sz w:val="32"/>
                          <w:szCs w:val="32"/>
                        </w:rPr>
                      </w:pPr>
                      <w:r w:rsidRPr="0009386C">
                        <w:rPr>
                          <w:rFonts w:cs="Calibri Light"/>
                          <w:b/>
                          <w:color w:val="70AD47"/>
                          <w:sz w:val="32"/>
                          <w:szCs w:val="32"/>
                        </w:rPr>
                        <w:t xml:space="preserve">CQP </w:t>
                      </w:r>
                      <w:r>
                        <w:rPr>
                          <w:rFonts w:cs="Calibri Light"/>
                          <w:b/>
                          <w:color w:val="70AD47"/>
                          <w:sz w:val="32"/>
                          <w:szCs w:val="32"/>
                        </w:rPr>
                        <w:t>NEGOCIATEUR IMMOBILIER</w:t>
                      </w:r>
                      <w:r w:rsidRPr="0009386C">
                        <w:rPr>
                          <w:rFonts w:cs="Calibri Light"/>
                          <w:b/>
                          <w:color w:val="70AD47"/>
                          <w:sz w:val="32"/>
                          <w:szCs w:val="32"/>
                        </w:rPr>
                        <w:t xml:space="preserve"> </w:t>
                      </w:r>
                    </w:p>
                    <w:p w14:paraId="6CDCFECC" w14:textId="67387F22" w:rsidR="00DD1C74" w:rsidRPr="00CF4456" w:rsidRDefault="00DD1C74" w:rsidP="00CF4456">
                      <w:pPr>
                        <w:pStyle w:val="Normalweb"/>
                        <w:ind w:left="1" w:hanging="3"/>
                        <w:jc w:val="center"/>
                        <w:rPr>
                          <w:rFonts w:asciiTheme="minorHAnsi" w:hAnsiTheme="minorHAnsi" w:cstheme="minorHAnsi"/>
                          <w:b/>
                          <w:caps/>
                          <w:color w:val="00B050"/>
                          <w:sz w:val="32"/>
                          <w:szCs w:val="32"/>
                          <w14:textOutline w14:w="9525" w14:cap="rnd" w14:cmpd="sng" w14:algn="ctr">
                            <w14:noFill/>
                            <w14:prstDash w14:val="solid"/>
                            <w14:bevel/>
                          </w14:textOutline>
                          <w14:textFill>
                            <w14:solidFill>
                              <w14:srgbClr w14:val="00B050">
                                <w14:alpha w14:val="18270"/>
                              </w14:srgbClr>
                            </w14:solidFill>
                          </w14:textFill>
                        </w:rPr>
                      </w:pPr>
                    </w:p>
                  </w:txbxContent>
                </v:textbox>
              </v:shape>
            </w:pict>
          </mc:Fallback>
        </mc:AlternateContent>
      </w:r>
    </w:p>
    <w:p w14:paraId="5AD89B6D" w14:textId="77777777" w:rsidR="00DD1C74" w:rsidRDefault="00DD1C74" w:rsidP="008940C6">
      <w:pPr>
        <w:spacing w:after="0" w:line="259" w:lineRule="auto"/>
        <w:ind w:left="1" w:right="3" w:hanging="3"/>
        <w:rPr>
          <w:b/>
          <w:sz w:val="26"/>
          <w:szCs w:val="26"/>
        </w:rPr>
      </w:pPr>
    </w:p>
    <w:p w14:paraId="30A1F8C9" w14:textId="77777777" w:rsidR="00DD1C74" w:rsidRDefault="00DD1C74" w:rsidP="008940C6">
      <w:pPr>
        <w:spacing w:after="0" w:line="259" w:lineRule="auto"/>
        <w:ind w:left="1" w:right="3" w:hanging="3"/>
        <w:rPr>
          <w:b/>
          <w:sz w:val="26"/>
          <w:szCs w:val="26"/>
        </w:rPr>
      </w:pPr>
    </w:p>
    <w:p w14:paraId="268A11D6" w14:textId="77777777" w:rsidR="00DD1C74" w:rsidRDefault="00DD1C74" w:rsidP="008940C6">
      <w:pPr>
        <w:spacing w:after="0" w:line="259" w:lineRule="auto"/>
        <w:ind w:left="1" w:right="3" w:hanging="3"/>
        <w:rPr>
          <w:b/>
          <w:sz w:val="26"/>
          <w:szCs w:val="26"/>
        </w:rPr>
      </w:pPr>
    </w:p>
    <w:p w14:paraId="02AA3C11" w14:textId="77777777" w:rsidR="00DD1C74" w:rsidRDefault="00DD1C74" w:rsidP="008940C6">
      <w:pPr>
        <w:spacing w:after="0" w:line="259" w:lineRule="auto"/>
        <w:ind w:left="1" w:right="3" w:hanging="3"/>
        <w:rPr>
          <w:b/>
          <w:sz w:val="26"/>
          <w:szCs w:val="26"/>
        </w:rPr>
      </w:pPr>
    </w:p>
    <w:p w14:paraId="137E7324" w14:textId="77777777" w:rsidR="00DD1C74" w:rsidRDefault="00DD1C74" w:rsidP="008940C6">
      <w:pPr>
        <w:spacing w:after="0" w:line="259" w:lineRule="auto"/>
        <w:ind w:left="1" w:right="3" w:hanging="3"/>
        <w:rPr>
          <w:b/>
          <w:sz w:val="26"/>
          <w:szCs w:val="26"/>
        </w:rPr>
      </w:pPr>
    </w:p>
    <w:p w14:paraId="658C5B15" w14:textId="77777777" w:rsidR="00CF4456" w:rsidRDefault="00CF4456" w:rsidP="008940C6">
      <w:pPr>
        <w:spacing w:after="0" w:line="259" w:lineRule="auto"/>
        <w:ind w:left="1" w:right="3" w:hanging="3"/>
        <w:rPr>
          <w:b/>
          <w:sz w:val="26"/>
          <w:szCs w:val="26"/>
        </w:rPr>
      </w:pPr>
    </w:p>
    <w:p w14:paraId="0000007E" w14:textId="29328E01" w:rsidR="00BA18A3" w:rsidRPr="002610D5" w:rsidRDefault="008940C6" w:rsidP="008940C6">
      <w:pPr>
        <w:spacing w:after="0" w:line="259" w:lineRule="auto"/>
        <w:ind w:left="1" w:right="3" w:hanging="3"/>
        <w:rPr>
          <w:b/>
          <w:sz w:val="26"/>
          <w:szCs w:val="26"/>
        </w:rPr>
      </w:pPr>
      <w:r w:rsidRPr="002610D5">
        <w:rPr>
          <w:b/>
          <w:sz w:val="26"/>
          <w:szCs w:val="26"/>
        </w:rPr>
        <w:t xml:space="preserve">Nom et prénom du candidat : </w:t>
      </w:r>
    </w:p>
    <w:p w14:paraId="72445015" w14:textId="34BAD5D8" w:rsidR="008940C6" w:rsidRDefault="008940C6" w:rsidP="008940C6">
      <w:pPr>
        <w:spacing w:after="0" w:line="259" w:lineRule="auto"/>
        <w:ind w:left="1" w:right="3" w:hanging="3"/>
        <w:rPr>
          <w:b/>
          <w:sz w:val="26"/>
          <w:szCs w:val="26"/>
        </w:rPr>
      </w:pPr>
      <w:r w:rsidRPr="002610D5">
        <w:rPr>
          <w:b/>
          <w:sz w:val="26"/>
          <w:szCs w:val="26"/>
        </w:rPr>
        <w:t xml:space="preserve">N° d’identifiant du candidat : </w:t>
      </w:r>
      <w:bookmarkStart w:id="0" w:name="_GoBack"/>
      <w:bookmarkEnd w:id="0"/>
    </w:p>
    <w:p w14:paraId="7EAA9017" w14:textId="77777777" w:rsidR="002610D5" w:rsidRPr="002610D5" w:rsidRDefault="002610D5" w:rsidP="008940C6">
      <w:pPr>
        <w:spacing w:after="0" w:line="259" w:lineRule="auto"/>
        <w:ind w:left="1" w:right="3" w:hanging="3"/>
        <w:rPr>
          <w:b/>
          <w:sz w:val="26"/>
          <w:szCs w:val="26"/>
        </w:rPr>
      </w:pPr>
    </w:p>
    <w:p w14:paraId="7DB8DFB9" w14:textId="6710A49B" w:rsidR="008940C6" w:rsidRPr="002610D5" w:rsidRDefault="008940C6" w:rsidP="008940C6">
      <w:pPr>
        <w:spacing w:after="0" w:line="259" w:lineRule="auto"/>
        <w:ind w:left="1" w:right="3" w:hanging="3"/>
        <w:rPr>
          <w:b/>
          <w:sz w:val="26"/>
          <w:szCs w:val="26"/>
        </w:rPr>
      </w:pPr>
      <w:r w:rsidRPr="002610D5">
        <w:rPr>
          <w:b/>
          <w:sz w:val="26"/>
          <w:szCs w:val="26"/>
        </w:rPr>
        <w:t>Intitulé de CQP : CQP Négociateur Immobilier</w:t>
      </w:r>
    </w:p>
    <w:p w14:paraId="3685FDF8" w14:textId="2F993E30" w:rsidR="008940C6" w:rsidRPr="002610D5" w:rsidRDefault="008940C6" w:rsidP="008940C6">
      <w:pPr>
        <w:spacing w:after="0" w:line="259" w:lineRule="auto"/>
        <w:ind w:left="1" w:right="3" w:hanging="3"/>
        <w:rPr>
          <w:b/>
          <w:sz w:val="26"/>
          <w:szCs w:val="26"/>
        </w:rPr>
      </w:pPr>
      <w:r w:rsidRPr="002610D5">
        <w:rPr>
          <w:b/>
          <w:sz w:val="26"/>
          <w:szCs w:val="26"/>
        </w:rPr>
        <w:t xml:space="preserve">Date de session : </w:t>
      </w:r>
    </w:p>
    <w:p w14:paraId="24F380B8" w14:textId="4EEB29BF" w:rsidR="008940C6" w:rsidRPr="002610D5" w:rsidRDefault="008940C6" w:rsidP="008940C6">
      <w:pPr>
        <w:spacing w:after="0" w:line="259" w:lineRule="auto"/>
        <w:ind w:left="1" w:right="3" w:hanging="3"/>
        <w:rPr>
          <w:b/>
          <w:sz w:val="26"/>
          <w:szCs w:val="26"/>
        </w:rPr>
      </w:pPr>
      <w:r w:rsidRPr="002610D5">
        <w:rPr>
          <w:b/>
          <w:sz w:val="26"/>
          <w:szCs w:val="26"/>
        </w:rPr>
        <w:t xml:space="preserve">Evaluateur(s) : </w:t>
      </w:r>
    </w:p>
    <w:p w14:paraId="00000082" w14:textId="6B326C59" w:rsidR="00BA18A3" w:rsidRDefault="00BA18A3" w:rsidP="00907F4F">
      <w:pPr>
        <w:spacing w:after="0" w:line="259" w:lineRule="auto"/>
        <w:ind w:leftChars="2" w:left="12" w:right="3" w:hangingChars="3" w:hanging="8"/>
        <w:rPr>
          <w:b/>
          <w:sz w:val="26"/>
          <w:szCs w:val="26"/>
        </w:rPr>
      </w:pPr>
    </w:p>
    <w:p w14:paraId="4F4952D1" w14:textId="20061DBB" w:rsidR="00471AAE" w:rsidRPr="00471AAE" w:rsidRDefault="00471AAE" w:rsidP="00471AAE">
      <w:pPr>
        <w:ind w:left="0" w:hanging="2"/>
        <w:rPr>
          <w:i/>
          <w:iCs/>
          <w:color w:val="auto"/>
          <w:position w:val="0"/>
          <w:sz w:val="24"/>
          <w:szCs w:val="24"/>
          <w:lang w:eastAsia="en-US"/>
        </w:rPr>
      </w:pPr>
      <w:bookmarkStart w:id="1" w:name="_Hlk111804998"/>
      <w:r w:rsidRPr="00471AAE">
        <w:rPr>
          <w:i/>
          <w:iCs/>
          <w:sz w:val="24"/>
          <w:szCs w:val="24"/>
          <w:u w:val="single"/>
          <w:lang w:eastAsia="en-US"/>
        </w:rPr>
        <w:t>Modalités d’évaluation des compétences :</w:t>
      </w:r>
      <w:r w:rsidRPr="00471AAE">
        <w:rPr>
          <w:i/>
          <w:iCs/>
          <w:sz w:val="24"/>
          <w:szCs w:val="24"/>
          <w:lang w:eastAsia="en-US"/>
        </w:rPr>
        <w:t xml:space="preserve"> L’organisme de formation et le jury paritaire d’évaluation utilisent une grille pour évaluer les compétences : « Acquis / Non acquis », en s’appuyant sur les critères d’évaluation indiqués.  Pour rappel, un bloc de compétence s’obtient si 80% des compétences sont validées (une compétence est acquise si 100% de critères d’évaluation sont validés). La validation des trois blocs permet la validation intégrale du CQP. La validation d’un ou deux blocs implique la délivrance d’un certificat du bloc correspondant.</w:t>
      </w:r>
    </w:p>
    <w:bookmarkEnd w:id="1"/>
    <w:p w14:paraId="08738460" w14:textId="77777777" w:rsidR="00471AAE" w:rsidRDefault="00471AAE" w:rsidP="00907F4F">
      <w:pPr>
        <w:spacing w:after="0" w:line="259" w:lineRule="auto"/>
        <w:ind w:leftChars="2" w:left="12" w:right="3" w:hangingChars="3" w:hanging="8"/>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9"/>
        <w:gridCol w:w="3828"/>
        <w:gridCol w:w="1702"/>
        <w:gridCol w:w="140"/>
        <w:gridCol w:w="3395"/>
        <w:gridCol w:w="12"/>
        <w:gridCol w:w="991"/>
        <w:gridCol w:w="67"/>
        <w:gridCol w:w="1030"/>
      </w:tblGrid>
      <w:tr w:rsidR="00C33567" w14:paraId="5D2268A4" w14:textId="0D9AA771" w:rsidTr="004B0FF4">
        <w:trPr>
          <w:trHeight w:val="658"/>
        </w:trPr>
        <w:tc>
          <w:tcPr>
            <w:tcW w:w="1010" w:type="pct"/>
            <w:vMerge w:val="restart"/>
            <w:vAlign w:val="center"/>
          </w:tcPr>
          <w:p w14:paraId="258DC9B9" w14:textId="5D6276F7" w:rsidR="006E6483" w:rsidRPr="00BC422A" w:rsidRDefault="006E6483" w:rsidP="00BC422A">
            <w:pPr>
              <w:ind w:left="0" w:hanging="2"/>
              <w:jc w:val="center"/>
              <w:rPr>
                <w:rFonts w:ascii="Times New Roman" w:eastAsia="Times New Roman" w:hAnsi="Times New Roman" w:cs="Times New Roman"/>
                <w:b/>
                <w:sz w:val="24"/>
                <w:szCs w:val="24"/>
              </w:rPr>
            </w:pPr>
            <w:r w:rsidRPr="0044702A">
              <w:rPr>
                <w:rFonts w:ascii="Times New Roman" w:eastAsia="Times New Roman" w:hAnsi="Times New Roman" w:cs="Times New Roman"/>
                <w:b/>
                <w:sz w:val="24"/>
                <w:szCs w:val="24"/>
              </w:rPr>
              <w:t>ACTIVITES</w:t>
            </w:r>
          </w:p>
        </w:tc>
        <w:tc>
          <w:tcPr>
            <w:tcW w:w="1368" w:type="pct"/>
            <w:vMerge w:val="restart"/>
            <w:vAlign w:val="center"/>
          </w:tcPr>
          <w:p w14:paraId="1E1F6400" w14:textId="701EA5D9" w:rsidR="006E6483" w:rsidRDefault="006E6483" w:rsidP="00BC422A">
            <w:pPr>
              <w:ind w:left="0" w:hanging="2"/>
              <w:jc w:val="center"/>
              <w:rPr>
                <w:rFonts w:ascii="Times New Roman" w:eastAsia="Times New Roman" w:hAnsi="Times New Roman" w:cs="Times New Roman"/>
                <w:b/>
                <w:i/>
                <w:sz w:val="18"/>
                <w:szCs w:val="18"/>
              </w:rPr>
            </w:pPr>
            <w:r w:rsidRPr="0044702A">
              <w:rPr>
                <w:rFonts w:ascii="Times New Roman" w:eastAsia="Times New Roman" w:hAnsi="Times New Roman" w:cs="Times New Roman"/>
                <w:b/>
                <w:sz w:val="24"/>
                <w:szCs w:val="24"/>
              </w:rPr>
              <w:t>COMPETENCES</w:t>
            </w:r>
          </w:p>
        </w:tc>
        <w:tc>
          <w:tcPr>
            <w:tcW w:w="1871" w:type="pct"/>
            <w:gridSpan w:val="3"/>
            <w:vAlign w:val="center"/>
          </w:tcPr>
          <w:p w14:paraId="442BBDF0" w14:textId="7285F1A2" w:rsidR="006E6483" w:rsidRPr="00BC422A" w:rsidRDefault="006E6483" w:rsidP="00BC422A">
            <w:pPr>
              <w:ind w:left="0" w:hanging="2"/>
              <w:jc w:val="center"/>
              <w:rPr>
                <w:rFonts w:ascii="Times New Roman" w:eastAsia="Times New Roman" w:hAnsi="Times New Roman" w:cs="Times New Roman"/>
                <w:b/>
                <w:sz w:val="24"/>
                <w:szCs w:val="24"/>
              </w:rPr>
            </w:pPr>
            <w:r w:rsidRPr="0044702A">
              <w:rPr>
                <w:rFonts w:ascii="Times New Roman" w:eastAsia="Times New Roman" w:hAnsi="Times New Roman" w:cs="Times New Roman"/>
                <w:b/>
                <w:sz w:val="24"/>
                <w:szCs w:val="24"/>
              </w:rPr>
              <w:t>EVALUATION</w:t>
            </w:r>
          </w:p>
        </w:tc>
        <w:tc>
          <w:tcPr>
            <w:tcW w:w="750" w:type="pct"/>
            <w:gridSpan w:val="4"/>
          </w:tcPr>
          <w:p w14:paraId="011650AD" w14:textId="3487A7E9" w:rsidR="006E6483" w:rsidRDefault="006E6483" w:rsidP="00BC422A">
            <w:pPr>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RESULTATS DES EPREUVES D’EVALUATION</w:t>
            </w:r>
          </w:p>
        </w:tc>
      </w:tr>
      <w:tr w:rsidR="00C33567" w14:paraId="02F96F32" w14:textId="5021C048" w:rsidTr="004B0FF4">
        <w:tc>
          <w:tcPr>
            <w:tcW w:w="1010" w:type="pct"/>
            <w:vMerge/>
            <w:vAlign w:val="center"/>
          </w:tcPr>
          <w:p w14:paraId="0C154E39" w14:textId="77777777" w:rsidR="006E6483" w:rsidRDefault="006E6483" w:rsidP="001F08ED">
            <w:pPr>
              <w:widowControl w:val="0"/>
              <w:pBdr>
                <w:top w:val="nil"/>
                <w:left w:val="nil"/>
                <w:bottom w:val="nil"/>
                <w:right w:val="nil"/>
                <w:between w:val="nil"/>
              </w:pBdr>
              <w:spacing w:after="0" w:line="276" w:lineRule="auto"/>
              <w:ind w:left="0" w:right="0" w:hanging="2"/>
              <w:jc w:val="left"/>
              <w:rPr>
                <w:rFonts w:ascii="Times New Roman" w:eastAsia="Times New Roman" w:hAnsi="Times New Roman" w:cs="Times New Roman"/>
                <w:b/>
                <w:i/>
                <w:sz w:val="18"/>
                <w:szCs w:val="18"/>
              </w:rPr>
            </w:pPr>
          </w:p>
        </w:tc>
        <w:tc>
          <w:tcPr>
            <w:tcW w:w="1368" w:type="pct"/>
            <w:vMerge/>
            <w:vAlign w:val="center"/>
          </w:tcPr>
          <w:p w14:paraId="286690BD" w14:textId="77777777" w:rsidR="006E6483" w:rsidRDefault="006E6483" w:rsidP="001F08ED">
            <w:pPr>
              <w:widowControl w:val="0"/>
              <w:pBdr>
                <w:top w:val="nil"/>
                <w:left w:val="nil"/>
                <w:bottom w:val="nil"/>
                <w:right w:val="nil"/>
                <w:between w:val="nil"/>
              </w:pBdr>
              <w:spacing w:after="0" w:line="276" w:lineRule="auto"/>
              <w:ind w:left="0" w:right="0" w:hanging="2"/>
              <w:jc w:val="left"/>
              <w:rPr>
                <w:rFonts w:ascii="Times New Roman" w:eastAsia="Times New Roman" w:hAnsi="Times New Roman" w:cs="Times New Roman"/>
                <w:b/>
                <w:i/>
                <w:sz w:val="18"/>
                <w:szCs w:val="18"/>
              </w:rPr>
            </w:pPr>
          </w:p>
        </w:tc>
        <w:tc>
          <w:tcPr>
            <w:tcW w:w="658" w:type="pct"/>
            <w:gridSpan w:val="2"/>
            <w:vAlign w:val="center"/>
          </w:tcPr>
          <w:p w14:paraId="01CB66B3" w14:textId="77777777" w:rsidR="006E6483" w:rsidRDefault="006E6483" w:rsidP="001F08ED">
            <w:pPr>
              <w:ind w:left="0" w:hanging="2"/>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MODALITÉS D’ÉVALUATION</w:t>
            </w:r>
          </w:p>
        </w:tc>
        <w:tc>
          <w:tcPr>
            <w:tcW w:w="1213" w:type="pct"/>
            <w:vAlign w:val="center"/>
          </w:tcPr>
          <w:p w14:paraId="732F91CE" w14:textId="77777777" w:rsidR="006E6483" w:rsidRDefault="006E6483" w:rsidP="001F08ED">
            <w:pPr>
              <w:ind w:left="0" w:hanging="2"/>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CRITÈRES D’ÉVALUATION</w:t>
            </w:r>
          </w:p>
        </w:tc>
        <w:tc>
          <w:tcPr>
            <w:tcW w:w="382" w:type="pct"/>
            <w:gridSpan w:val="3"/>
          </w:tcPr>
          <w:p w14:paraId="38E0421A" w14:textId="6D305C26" w:rsidR="006E6483" w:rsidRDefault="006E6483" w:rsidP="001F08ED">
            <w:pPr>
              <w:ind w:left="0" w:hanging="2"/>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Acquis</w:t>
            </w:r>
          </w:p>
        </w:tc>
        <w:tc>
          <w:tcPr>
            <w:tcW w:w="368" w:type="pct"/>
          </w:tcPr>
          <w:p w14:paraId="39DA7648" w14:textId="2F23ADB2" w:rsidR="006E6483" w:rsidRDefault="006E6483" w:rsidP="001F08ED">
            <w:pPr>
              <w:ind w:left="0" w:hanging="2"/>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Non-acquis</w:t>
            </w:r>
          </w:p>
        </w:tc>
      </w:tr>
      <w:tr w:rsidR="008A5833" w:rsidRPr="008700B5" w14:paraId="75A5A70E" w14:textId="0CF86B38" w:rsidTr="008A5833">
        <w:trPr>
          <w:trHeight w:val="624"/>
        </w:trPr>
        <w:tc>
          <w:tcPr>
            <w:tcW w:w="5000" w:type="pct"/>
            <w:gridSpan w:val="9"/>
            <w:shd w:val="clear" w:color="auto" w:fill="F2F2F2" w:themeFill="background1" w:themeFillShade="F2"/>
            <w:vAlign w:val="center"/>
          </w:tcPr>
          <w:p w14:paraId="31360CA0" w14:textId="1D9AAC77" w:rsidR="008A5833" w:rsidRPr="00FE50CA" w:rsidRDefault="008A5833" w:rsidP="004F6587">
            <w:pPr>
              <w:ind w:left="0" w:hanging="2"/>
              <w:jc w:val="center"/>
              <w:rPr>
                <w:rFonts w:ascii="Times New Roman" w:eastAsia="Times New Roman" w:hAnsi="Times New Roman" w:cs="Times New Roman"/>
                <w:b/>
                <w:color w:val="4F81BD" w:themeColor="accent1"/>
                <w:sz w:val="24"/>
                <w:szCs w:val="24"/>
              </w:rPr>
            </w:pPr>
            <w:r w:rsidRPr="00FE50CA">
              <w:rPr>
                <w:rFonts w:ascii="Times New Roman" w:eastAsia="Times New Roman" w:hAnsi="Times New Roman" w:cs="Times New Roman"/>
                <w:b/>
                <w:color w:val="4F81BD" w:themeColor="accent1"/>
                <w:sz w:val="24"/>
                <w:szCs w:val="24"/>
              </w:rPr>
              <w:t>BLOC 1 : Rechercher des clients–vendeurs pour obtenir des mandats de vente de biens immobiliers et fonciers</w:t>
            </w:r>
          </w:p>
        </w:tc>
      </w:tr>
      <w:tr w:rsidR="00A37B40" w14:paraId="4D2F7086" w14:textId="018F2255" w:rsidTr="004B0FF4">
        <w:trPr>
          <w:trHeight w:val="815"/>
        </w:trPr>
        <w:tc>
          <w:tcPr>
            <w:tcW w:w="1010" w:type="pct"/>
          </w:tcPr>
          <w:p w14:paraId="6F06BA8C" w14:textId="5944E174" w:rsidR="00A37B40" w:rsidRPr="00566100" w:rsidRDefault="00A37B40" w:rsidP="00566100">
            <w:pPr>
              <w:pStyle w:val="Pardeliste"/>
              <w:numPr>
                <w:ilvl w:val="1"/>
                <w:numId w:val="6"/>
              </w:numPr>
              <w:pBdr>
                <w:top w:val="nil"/>
                <w:left w:val="nil"/>
                <w:bottom w:val="nil"/>
                <w:right w:val="nil"/>
                <w:between w:val="nil"/>
              </w:pBdr>
              <w:ind w:leftChars="0" w:firstLineChars="0"/>
              <w:rPr>
                <w:rFonts w:ascii="Times New Roman" w:eastAsia="Times New Roman" w:hAnsi="Times New Roman"/>
                <w:sz w:val="18"/>
                <w:szCs w:val="18"/>
              </w:rPr>
            </w:pPr>
            <w:r w:rsidRPr="00566100">
              <w:rPr>
                <w:rFonts w:ascii="Times New Roman" w:eastAsia="Times New Roman" w:hAnsi="Times New Roman"/>
                <w:b/>
                <w:sz w:val="20"/>
                <w:szCs w:val="20"/>
              </w:rPr>
              <w:lastRenderedPageBreak/>
              <w:t xml:space="preserve">Prospection de biens immobiliers (habitations et terrains) dans un secteur géographique donné </w:t>
            </w:r>
          </w:p>
        </w:tc>
        <w:tc>
          <w:tcPr>
            <w:tcW w:w="1368" w:type="pct"/>
          </w:tcPr>
          <w:p w14:paraId="702F6D70" w14:textId="626019AA" w:rsidR="00A37B40" w:rsidRDefault="00A37B40"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b/>
                <w:sz w:val="18"/>
                <w:szCs w:val="18"/>
              </w:rPr>
              <w:t>C.1.1 Dans le cadre des orientations fixées par la hiérarchie, prospecter des biens immobiliers et fonciers (habitations et terrains) dans un secteur géographique donné pour développer des opportunités de mandats immobiliers et fonciers.</w:t>
            </w:r>
          </w:p>
        </w:tc>
        <w:tc>
          <w:tcPr>
            <w:tcW w:w="2621" w:type="pct"/>
            <w:gridSpan w:val="7"/>
            <w:shd w:val="clear" w:color="auto" w:fill="F2F2F2" w:themeFill="background1" w:themeFillShade="F2"/>
          </w:tcPr>
          <w:p w14:paraId="6B24BFF0" w14:textId="13AC3FFB" w:rsidR="00A37B40" w:rsidRDefault="00A37B40" w:rsidP="001F08ED">
            <w:pPr>
              <w:ind w:left="0" w:hanging="2"/>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r>
      <w:tr w:rsidR="00C33567" w14:paraId="63E13796" w14:textId="7BE448B4" w:rsidTr="004B0FF4">
        <w:trPr>
          <w:trHeight w:val="854"/>
        </w:trPr>
        <w:tc>
          <w:tcPr>
            <w:tcW w:w="1010" w:type="pct"/>
          </w:tcPr>
          <w:p w14:paraId="2FFC911C" w14:textId="4F69903C" w:rsidR="006E6483" w:rsidRDefault="006E6483"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1.1.1 Veille informationnelle sur son </w:t>
            </w:r>
            <w:r>
              <w:rPr>
                <w:rFonts w:ascii="Times New Roman" w:eastAsia="Times New Roman" w:hAnsi="Times New Roman" w:cs="Times New Roman"/>
                <w:i/>
                <w:sz w:val="18"/>
                <w:szCs w:val="18"/>
              </w:rPr>
              <w:t xml:space="preserve">secteur géographique de prospection </w:t>
            </w:r>
          </w:p>
        </w:tc>
        <w:tc>
          <w:tcPr>
            <w:tcW w:w="1368" w:type="pct"/>
          </w:tcPr>
          <w:p w14:paraId="07579D24" w14:textId="0FFC55EF" w:rsidR="006E6483" w:rsidRPr="00E71592" w:rsidRDefault="006E6483" w:rsidP="001F08ED">
            <w:pPr>
              <w:spacing w:after="0"/>
              <w:ind w:left="0" w:hanging="2"/>
              <w:rPr>
                <w:rFonts w:ascii="Times New Roman" w:eastAsia="Times New Roman" w:hAnsi="Times New Roman" w:cs="Times New Roman"/>
                <w:sz w:val="2"/>
                <w:szCs w:val="2"/>
              </w:rPr>
            </w:pPr>
            <w:r w:rsidRPr="00E71592">
              <w:rPr>
                <w:rFonts w:ascii="Times New Roman" w:eastAsia="Times New Roman" w:hAnsi="Times New Roman" w:cs="Times New Roman"/>
                <w:sz w:val="18"/>
                <w:szCs w:val="18"/>
              </w:rPr>
              <w:t>C.1.</w:t>
            </w:r>
            <w:r>
              <w:rPr>
                <w:rFonts w:ascii="Times New Roman" w:eastAsia="Times New Roman" w:hAnsi="Times New Roman" w:cs="Times New Roman"/>
                <w:sz w:val="18"/>
                <w:szCs w:val="18"/>
              </w:rPr>
              <w:t>1.1</w:t>
            </w:r>
            <w:r w:rsidRPr="00E71592">
              <w:rPr>
                <w:rFonts w:ascii="Times New Roman" w:eastAsia="Times New Roman" w:hAnsi="Times New Roman" w:cs="Times New Roman"/>
                <w:sz w:val="18"/>
                <w:szCs w:val="18"/>
              </w:rPr>
              <w:t xml:space="preserve"> Effectuer une veille sur son marché, en identifiant des sources d’informations pertinentes et en prenant en compte les éléments essentiels du marché local de l’immobilier pour disposer des informations actualisées.</w:t>
            </w:r>
          </w:p>
        </w:tc>
        <w:tc>
          <w:tcPr>
            <w:tcW w:w="658" w:type="pct"/>
            <w:gridSpan w:val="2"/>
            <w:vAlign w:val="center"/>
          </w:tcPr>
          <w:p w14:paraId="473429DF" w14:textId="0EBB57C4" w:rsidR="006E6483" w:rsidRDefault="006E6483" w:rsidP="004B0FF4">
            <w:pPr>
              <w:ind w:left="0" w:hanging="2"/>
              <w:jc w:val="center"/>
              <w:rPr>
                <w:rFonts w:ascii="Times New Roman" w:eastAsia="Times New Roman" w:hAnsi="Times New Roman" w:cs="Times New Roman"/>
                <w:i/>
                <w:sz w:val="18"/>
                <w:szCs w:val="18"/>
              </w:rPr>
            </w:pPr>
            <w:r>
              <w:rPr>
                <w:rFonts w:ascii="Times New Roman" w:eastAsia="Times New Roman" w:hAnsi="Times New Roman" w:cs="Times New Roman"/>
                <w:b/>
                <w:sz w:val="18"/>
                <w:szCs w:val="18"/>
              </w:rPr>
              <w:t>Cas</w:t>
            </w:r>
            <w:r>
              <w:rPr>
                <w:rFonts w:ascii="Times New Roman" w:eastAsia="Times New Roman" w:hAnsi="Times New Roman" w:cs="Times New Roman"/>
                <w:i/>
                <w:sz w:val="18"/>
                <w:szCs w:val="18"/>
              </w:rPr>
              <w:t xml:space="preserve"> </w:t>
            </w:r>
            <w:r w:rsidRPr="001F08ED">
              <w:rPr>
                <w:rFonts w:ascii="Times New Roman" w:eastAsia="Times New Roman" w:hAnsi="Times New Roman" w:cs="Times New Roman"/>
                <w:b/>
                <w:bCs/>
                <w:iCs/>
                <w:sz w:val="18"/>
                <w:szCs w:val="18"/>
              </w:rPr>
              <w:t>pratique</w:t>
            </w:r>
            <w:r>
              <w:rPr>
                <w:rFonts w:ascii="Times New Roman" w:eastAsia="Times New Roman" w:hAnsi="Times New Roman" w:cs="Times New Roman"/>
                <w:i/>
                <w:sz w:val="18"/>
                <w:szCs w:val="18"/>
              </w:rPr>
              <w:t xml:space="preserve"> sur la prospection des clients- vendeurs</w:t>
            </w:r>
          </w:p>
          <w:p w14:paraId="56E89D72" w14:textId="77777777" w:rsidR="006E6483" w:rsidRDefault="006E6483" w:rsidP="004B0FF4">
            <w:pPr>
              <w:ind w:left="0"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Contrôle en cours de Formation</w:t>
            </w:r>
          </w:p>
          <w:p w14:paraId="373727E7" w14:textId="4422BAF1" w:rsidR="006E6483" w:rsidRPr="004B0FF4" w:rsidRDefault="006E6483" w:rsidP="004B0FF4">
            <w:pPr>
              <w:ind w:leftChars="0" w:left="0" w:firstLineChars="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(CCF)</w:t>
            </w:r>
          </w:p>
        </w:tc>
        <w:tc>
          <w:tcPr>
            <w:tcW w:w="1213" w:type="pct"/>
          </w:tcPr>
          <w:p w14:paraId="5A02A53A" w14:textId="50A5B8CD" w:rsidR="006E6483" w:rsidRDefault="006E6483"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Les sources d’informations identifiées sont pertinentes par rapport au marché local. </w:t>
            </w:r>
          </w:p>
          <w:p w14:paraId="328999E2" w14:textId="77777777" w:rsidR="006E6483" w:rsidRDefault="006E6483" w:rsidP="001F08ED">
            <w:pPr>
              <w:ind w:left="-2" w:firstLine="0"/>
              <w:rPr>
                <w:rFonts w:ascii="Times New Roman" w:eastAsia="Times New Roman" w:hAnsi="Times New Roman" w:cs="Times New Roman"/>
                <w:sz w:val="4"/>
                <w:szCs w:val="4"/>
              </w:rPr>
            </w:pPr>
          </w:p>
        </w:tc>
        <w:tc>
          <w:tcPr>
            <w:tcW w:w="382" w:type="pct"/>
            <w:gridSpan w:val="3"/>
          </w:tcPr>
          <w:p w14:paraId="3BBE85AF" w14:textId="77777777" w:rsidR="006E6483" w:rsidRDefault="006E6483" w:rsidP="001F08ED">
            <w:pPr>
              <w:ind w:left="0" w:hanging="2"/>
              <w:rPr>
                <w:rFonts w:ascii="Times New Roman" w:eastAsia="Times New Roman" w:hAnsi="Times New Roman" w:cs="Times New Roman"/>
                <w:sz w:val="18"/>
                <w:szCs w:val="18"/>
              </w:rPr>
            </w:pPr>
          </w:p>
        </w:tc>
        <w:tc>
          <w:tcPr>
            <w:tcW w:w="368" w:type="pct"/>
          </w:tcPr>
          <w:p w14:paraId="7FC62A22" w14:textId="77777777" w:rsidR="006E6483" w:rsidRDefault="006E6483" w:rsidP="001F08ED">
            <w:pPr>
              <w:ind w:left="0" w:hanging="2"/>
              <w:rPr>
                <w:rFonts w:ascii="Times New Roman" w:eastAsia="Times New Roman" w:hAnsi="Times New Roman" w:cs="Times New Roman"/>
                <w:sz w:val="18"/>
                <w:szCs w:val="18"/>
              </w:rPr>
            </w:pPr>
          </w:p>
        </w:tc>
      </w:tr>
      <w:tr w:rsidR="00C33567" w14:paraId="2DA582FB" w14:textId="704B4738" w:rsidTr="004B0FF4">
        <w:trPr>
          <w:trHeight w:val="866"/>
        </w:trPr>
        <w:tc>
          <w:tcPr>
            <w:tcW w:w="1010" w:type="pct"/>
          </w:tcPr>
          <w:p w14:paraId="521E5014" w14:textId="6B3B9259" w:rsidR="006E6483" w:rsidRDefault="006E6483"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1.1.2 Exécution de la pige immobilière dans un secteur géographique défini</w:t>
            </w:r>
          </w:p>
        </w:tc>
        <w:tc>
          <w:tcPr>
            <w:tcW w:w="1368" w:type="pct"/>
          </w:tcPr>
          <w:p w14:paraId="6FF30041" w14:textId="75A844AE" w:rsidR="006E6483" w:rsidRPr="00E71592" w:rsidRDefault="006E6483" w:rsidP="001F08ED">
            <w:pPr>
              <w:ind w:left="0" w:hanging="2"/>
              <w:rPr>
                <w:rFonts w:ascii="Times New Roman" w:eastAsia="Times New Roman" w:hAnsi="Times New Roman" w:cs="Times New Roman"/>
                <w:sz w:val="18"/>
                <w:szCs w:val="18"/>
              </w:rPr>
            </w:pPr>
            <w:r w:rsidRPr="00E71592">
              <w:rPr>
                <w:rFonts w:ascii="Times New Roman" w:eastAsia="Times New Roman" w:hAnsi="Times New Roman" w:cs="Times New Roman"/>
                <w:sz w:val="18"/>
                <w:szCs w:val="18"/>
              </w:rPr>
              <w:t>C.1.</w:t>
            </w:r>
            <w:r>
              <w:rPr>
                <w:rFonts w:ascii="Times New Roman" w:eastAsia="Times New Roman" w:hAnsi="Times New Roman" w:cs="Times New Roman"/>
                <w:sz w:val="18"/>
                <w:szCs w:val="18"/>
              </w:rPr>
              <w:t>1.</w:t>
            </w:r>
            <w:r w:rsidRPr="00E71592">
              <w:rPr>
                <w:rFonts w:ascii="Times New Roman" w:eastAsia="Times New Roman" w:hAnsi="Times New Roman" w:cs="Times New Roman"/>
                <w:sz w:val="18"/>
                <w:szCs w:val="18"/>
              </w:rPr>
              <w:t xml:space="preserve">2 Dans le cadre des orientations fixées par la hiérarchie, effectuer la pige immobilière sur un secteur géographique défini en utilisant différents moyens pour développer des opportunités de mandats immobiliers. </w:t>
            </w:r>
          </w:p>
        </w:tc>
        <w:tc>
          <w:tcPr>
            <w:tcW w:w="658" w:type="pct"/>
            <w:gridSpan w:val="2"/>
            <w:vAlign w:val="center"/>
          </w:tcPr>
          <w:p w14:paraId="585DBA85" w14:textId="59B80365" w:rsidR="006E6483" w:rsidRDefault="006E6483" w:rsidP="004B0FF4">
            <w:pPr>
              <w:ind w:left="0" w:hanging="2"/>
              <w:jc w:val="center"/>
              <w:rPr>
                <w:rFonts w:ascii="Times New Roman" w:eastAsia="Times New Roman" w:hAnsi="Times New Roman" w:cs="Times New Roman"/>
                <w:i/>
                <w:sz w:val="18"/>
                <w:szCs w:val="18"/>
              </w:rPr>
            </w:pPr>
            <w:r>
              <w:rPr>
                <w:rFonts w:ascii="Times New Roman" w:eastAsia="Times New Roman" w:hAnsi="Times New Roman" w:cs="Times New Roman"/>
                <w:b/>
                <w:sz w:val="18"/>
                <w:szCs w:val="18"/>
              </w:rPr>
              <w:t>Cas pratique</w:t>
            </w:r>
          </w:p>
          <w:p w14:paraId="1EC9525E" w14:textId="28C99724" w:rsidR="006E6483" w:rsidRPr="004B0FF4" w:rsidRDefault="006E6483" w:rsidP="004B0FF4">
            <w:pPr>
              <w:ind w:leftChars="0" w:left="0" w:firstLineChars="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CCF</w:t>
            </w:r>
          </w:p>
          <w:p w14:paraId="2C698FA8" w14:textId="15FA59C9" w:rsidR="006E6483" w:rsidRDefault="006E6483" w:rsidP="004B0FF4">
            <w:pPr>
              <w:spacing w:after="0"/>
              <w:ind w:left="-2" w:firstLine="0"/>
              <w:jc w:val="center"/>
              <w:rPr>
                <w:rFonts w:ascii="Times New Roman" w:eastAsia="Times New Roman" w:hAnsi="Times New Roman" w:cs="Times New Roman"/>
                <w:sz w:val="2"/>
                <w:szCs w:val="2"/>
              </w:rPr>
            </w:pPr>
          </w:p>
        </w:tc>
        <w:tc>
          <w:tcPr>
            <w:tcW w:w="1213" w:type="pct"/>
          </w:tcPr>
          <w:p w14:paraId="1682A94C" w14:textId="6472BF90" w:rsidR="006E6483" w:rsidRDefault="00403CEB" w:rsidP="000A646A">
            <w:pPr>
              <w:ind w:left="0" w:hanging="2"/>
              <w:rPr>
                <w:rFonts w:ascii="Times New Roman" w:eastAsia="Times New Roman" w:hAnsi="Times New Roman" w:cs="Times New Roman"/>
                <w:sz w:val="2"/>
                <w:szCs w:val="2"/>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6E6483">
              <w:rPr>
                <w:rFonts w:ascii="Times New Roman" w:eastAsia="Times New Roman" w:hAnsi="Times New Roman" w:cs="Times New Roman"/>
                <w:sz w:val="18"/>
                <w:szCs w:val="18"/>
              </w:rPr>
              <w:t xml:space="preserve">La pige immobilière est effectuée par des moyens cohérents avec la politique commerciale de l’entreprise. </w:t>
            </w:r>
          </w:p>
        </w:tc>
        <w:tc>
          <w:tcPr>
            <w:tcW w:w="382" w:type="pct"/>
            <w:gridSpan w:val="3"/>
          </w:tcPr>
          <w:p w14:paraId="0FF3B32D" w14:textId="77777777" w:rsidR="006E6483" w:rsidRDefault="006E6483" w:rsidP="000A646A">
            <w:pPr>
              <w:ind w:left="0" w:hanging="2"/>
              <w:rPr>
                <w:rFonts w:ascii="Times New Roman" w:eastAsia="Times New Roman" w:hAnsi="Times New Roman" w:cs="Times New Roman"/>
                <w:sz w:val="18"/>
                <w:szCs w:val="18"/>
              </w:rPr>
            </w:pPr>
          </w:p>
        </w:tc>
        <w:tc>
          <w:tcPr>
            <w:tcW w:w="368" w:type="pct"/>
          </w:tcPr>
          <w:p w14:paraId="12F82CB4" w14:textId="77777777" w:rsidR="006E6483" w:rsidRDefault="006E6483" w:rsidP="000A646A">
            <w:pPr>
              <w:ind w:left="0" w:hanging="2"/>
              <w:rPr>
                <w:rFonts w:ascii="Times New Roman" w:eastAsia="Times New Roman" w:hAnsi="Times New Roman" w:cs="Times New Roman"/>
                <w:sz w:val="18"/>
                <w:szCs w:val="18"/>
              </w:rPr>
            </w:pPr>
          </w:p>
        </w:tc>
      </w:tr>
      <w:tr w:rsidR="00C33567" w14:paraId="63F0B661" w14:textId="55D7A485" w:rsidTr="004B0FF4">
        <w:trPr>
          <w:trHeight w:val="811"/>
        </w:trPr>
        <w:tc>
          <w:tcPr>
            <w:tcW w:w="1010" w:type="pct"/>
          </w:tcPr>
          <w:p w14:paraId="419E9DC4" w14:textId="73CA5EC2" w:rsidR="006E6483" w:rsidRDefault="006E6483"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1.1.3 Diffusion de supports de communication multicanal </w:t>
            </w:r>
          </w:p>
          <w:p w14:paraId="7D174616" w14:textId="77777777" w:rsidR="006E6483" w:rsidRDefault="006E6483" w:rsidP="001F08ED">
            <w:pPr>
              <w:ind w:left="0" w:hanging="2"/>
              <w:rPr>
                <w:rFonts w:ascii="Times New Roman" w:eastAsia="Times New Roman" w:hAnsi="Times New Roman" w:cs="Times New Roman"/>
                <w:sz w:val="18"/>
                <w:szCs w:val="18"/>
              </w:rPr>
            </w:pPr>
          </w:p>
        </w:tc>
        <w:tc>
          <w:tcPr>
            <w:tcW w:w="1368" w:type="pct"/>
          </w:tcPr>
          <w:p w14:paraId="00E8AAB0" w14:textId="1B442CE9" w:rsidR="006E6483" w:rsidRPr="00E71592" w:rsidRDefault="006E6483" w:rsidP="001F08ED">
            <w:pPr>
              <w:ind w:left="0" w:hanging="2"/>
              <w:rPr>
                <w:rFonts w:ascii="Times New Roman" w:eastAsia="Times New Roman" w:hAnsi="Times New Roman" w:cs="Times New Roman"/>
                <w:sz w:val="18"/>
                <w:szCs w:val="18"/>
              </w:rPr>
            </w:pPr>
            <w:r w:rsidRPr="00E71592">
              <w:rPr>
                <w:rFonts w:ascii="Times New Roman" w:eastAsia="Times New Roman" w:hAnsi="Times New Roman" w:cs="Times New Roman"/>
                <w:sz w:val="18"/>
                <w:szCs w:val="18"/>
              </w:rPr>
              <w:t>C.1.</w:t>
            </w:r>
            <w:r>
              <w:rPr>
                <w:rFonts w:ascii="Times New Roman" w:eastAsia="Times New Roman" w:hAnsi="Times New Roman" w:cs="Times New Roman"/>
                <w:sz w:val="18"/>
                <w:szCs w:val="18"/>
              </w:rPr>
              <w:t>1.</w:t>
            </w:r>
            <w:r w:rsidRPr="00E71592">
              <w:rPr>
                <w:rFonts w:ascii="Times New Roman" w:eastAsia="Times New Roman" w:hAnsi="Times New Roman" w:cs="Times New Roman"/>
                <w:sz w:val="18"/>
                <w:szCs w:val="18"/>
              </w:rPr>
              <w:t xml:space="preserve">3 Sous contrôle de la hiérarchie et en tenant en compte des autorisations légales, diffuser les supports de communication visant des potentiels vendeurs de biens immobiliers par voie matérielle et électronique afin développer des contacts commerciaux. </w:t>
            </w:r>
          </w:p>
        </w:tc>
        <w:tc>
          <w:tcPr>
            <w:tcW w:w="658" w:type="pct"/>
            <w:gridSpan w:val="2"/>
            <w:vAlign w:val="center"/>
          </w:tcPr>
          <w:p w14:paraId="78E8DC9A" w14:textId="03670E4A" w:rsidR="006E6483" w:rsidRDefault="006E6483" w:rsidP="004B0FF4">
            <w:pPr>
              <w:ind w:left="0" w:hanging="2"/>
              <w:jc w:val="center"/>
              <w:rPr>
                <w:rFonts w:ascii="Times New Roman" w:eastAsia="Times New Roman" w:hAnsi="Times New Roman" w:cs="Times New Roman"/>
                <w:i/>
                <w:sz w:val="18"/>
                <w:szCs w:val="18"/>
              </w:rPr>
            </w:pPr>
            <w:r>
              <w:rPr>
                <w:rFonts w:ascii="Times New Roman" w:eastAsia="Times New Roman" w:hAnsi="Times New Roman" w:cs="Times New Roman"/>
                <w:b/>
                <w:sz w:val="18"/>
                <w:szCs w:val="18"/>
              </w:rPr>
              <w:t>Cas pratique</w:t>
            </w:r>
          </w:p>
          <w:p w14:paraId="50B12024" w14:textId="036A86FF" w:rsidR="006E6483" w:rsidRDefault="006E6483" w:rsidP="004B0FF4">
            <w:pPr>
              <w:ind w:left="0"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CCF</w:t>
            </w:r>
          </w:p>
        </w:tc>
        <w:tc>
          <w:tcPr>
            <w:tcW w:w="1213" w:type="pct"/>
          </w:tcPr>
          <w:p w14:paraId="362AF639" w14:textId="2EB5F0CF" w:rsidR="006E6483" w:rsidRDefault="006E3A43"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6E6483">
              <w:rPr>
                <w:rFonts w:ascii="Times New Roman" w:eastAsia="Times New Roman" w:hAnsi="Times New Roman" w:cs="Times New Roman"/>
                <w:sz w:val="18"/>
                <w:szCs w:val="18"/>
              </w:rPr>
              <w:t>Les supports de communication sont diffusés par l’ensemble des voies électroniques et/ou matérielles autorisées et légales</w:t>
            </w:r>
          </w:p>
          <w:p w14:paraId="2934A6D3" w14:textId="0ADCF2EC" w:rsidR="006E6483" w:rsidRDefault="006E3A43" w:rsidP="001F08ED">
            <w:pPr>
              <w:spacing w:after="0"/>
              <w:ind w:left="0" w:hanging="2"/>
              <w:rPr>
                <w:rFonts w:ascii="Times New Roman" w:eastAsia="Times New Roman" w:hAnsi="Times New Roman" w:cs="Times New Roman"/>
                <w:sz w:val="8"/>
                <w:szCs w:val="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6E6483">
              <w:rPr>
                <w:rFonts w:ascii="Times New Roman" w:eastAsia="Times New Roman" w:hAnsi="Times New Roman" w:cs="Times New Roman"/>
                <w:sz w:val="18"/>
                <w:szCs w:val="18"/>
              </w:rPr>
              <w:t xml:space="preserve">La diffusion des supports est effectuée selon une liste présentant tous les potentiels vendeurs de la zone géographique prospectée. </w:t>
            </w:r>
          </w:p>
        </w:tc>
        <w:tc>
          <w:tcPr>
            <w:tcW w:w="382" w:type="pct"/>
            <w:gridSpan w:val="3"/>
          </w:tcPr>
          <w:p w14:paraId="5330606F" w14:textId="77777777" w:rsidR="006E6483" w:rsidRDefault="006E6483" w:rsidP="001F08ED">
            <w:pPr>
              <w:ind w:left="0" w:hanging="2"/>
              <w:rPr>
                <w:rFonts w:ascii="Times New Roman" w:eastAsia="Times New Roman" w:hAnsi="Times New Roman" w:cs="Times New Roman"/>
                <w:sz w:val="18"/>
                <w:szCs w:val="18"/>
              </w:rPr>
            </w:pPr>
          </w:p>
        </w:tc>
        <w:tc>
          <w:tcPr>
            <w:tcW w:w="368" w:type="pct"/>
          </w:tcPr>
          <w:p w14:paraId="4CCF65D2" w14:textId="77777777" w:rsidR="006E6483" w:rsidRDefault="006E6483" w:rsidP="001F08ED">
            <w:pPr>
              <w:ind w:left="0" w:hanging="2"/>
              <w:rPr>
                <w:rFonts w:ascii="Times New Roman" w:eastAsia="Times New Roman" w:hAnsi="Times New Roman" w:cs="Times New Roman"/>
                <w:sz w:val="18"/>
                <w:szCs w:val="18"/>
              </w:rPr>
            </w:pPr>
          </w:p>
        </w:tc>
      </w:tr>
      <w:tr w:rsidR="00A37B40" w14:paraId="731C3D24" w14:textId="1D02F402" w:rsidTr="004B0FF4">
        <w:trPr>
          <w:trHeight w:val="1121"/>
        </w:trPr>
        <w:tc>
          <w:tcPr>
            <w:tcW w:w="1011" w:type="pct"/>
          </w:tcPr>
          <w:p w14:paraId="577839FF" w14:textId="095ADCCB" w:rsidR="00A37B40" w:rsidRPr="00566100" w:rsidRDefault="00A37B40" w:rsidP="00566100">
            <w:pPr>
              <w:pStyle w:val="Pardeliste"/>
              <w:numPr>
                <w:ilvl w:val="1"/>
                <w:numId w:val="6"/>
              </w:numPr>
              <w:pBdr>
                <w:top w:val="nil"/>
                <w:left w:val="nil"/>
                <w:bottom w:val="nil"/>
                <w:right w:val="nil"/>
                <w:between w:val="nil"/>
              </w:pBdr>
              <w:tabs>
                <w:tab w:val="left" w:pos="293"/>
              </w:tabs>
              <w:spacing w:after="160" w:line="259" w:lineRule="auto"/>
              <w:ind w:leftChars="0" w:firstLineChars="0"/>
              <w:rPr>
                <w:rFonts w:ascii="Times New Roman" w:eastAsia="Times New Roman" w:hAnsi="Times New Roman"/>
                <w:sz w:val="18"/>
                <w:szCs w:val="18"/>
              </w:rPr>
            </w:pPr>
            <w:r w:rsidRPr="00566100">
              <w:rPr>
                <w:rFonts w:ascii="Times New Roman" w:eastAsia="Times New Roman" w:hAnsi="Times New Roman"/>
                <w:b/>
                <w:sz w:val="20"/>
                <w:szCs w:val="20"/>
              </w:rPr>
              <w:t xml:space="preserve">Participation à l’estimation d'un bien Immobilier et /ou foncier </w:t>
            </w:r>
          </w:p>
        </w:tc>
        <w:tc>
          <w:tcPr>
            <w:tcW w:w="1367" w:type="pct"/>
          </w:tcPr>
          <w:p w14:paraId="3A55BD9C" w14:textId="3193C261" w:rsidR="00A37B40" w:rsidRDefault="00A37B40" w:rsidP="001F08ED">
            <w:pPr>
              <w:spacing w:after="0"/>
              <w:ind w:left="0" w:hanging="2"/>
              <w:rPr>
                <w:rFonts w:ascii="Times New Roman" w:eastAsia="Times New Roman" w:hAnsi="Times New Roman" w:cs="Times New Roman"/>
                <w:sz w:val="18"/>
                <w:szCs w:val="18"/>
              </w:rPr>
            </w:pPr>
            <w:r>
              <w:rPr>
                <w:rFonts w:ascii="Times New Roman" w:eastAsia="Times New Roman" w:hAnsi="Times New Roman" w:cs="Times New Roman"/>
                <w:b/>
                <w:sz w:val="18"/>
                <w:szCs w:val="18"/>
              </w:rPr>
              <w:t>C.1.2. En lien avec la hiérarchie estimer le prix d'un bien Immobilier et/ou foncier en collectant les informations nécessaires et en rédigeant un avis de valeur pour définir une valeur fiable du bien par rapport au marché et pour recueillir l’adhésion du client vendeur.</w:t>
            </w:r>
          </w:p>
        </w:tc>
        <w:tc>
          <w:tcPr>
            <w:tcW w:w="2621" w:type="pct"/>
            <w:gridSpan w:val="7"/>
            <w:shd w:val="clear" w:color="auto" w:fill="F2F2F2" w:themeFill="background1" w:themeFillShade="F2"/>
          </w:tcPr>
          <w:p w14:paraId="1557B30B" w14:textId="58BB10EB" w:rsidR="00A37B40" w:rsidRDefault="00A37B40" w:rsidP="00122375">
            <w:pPr>
              <w:ind w:left="0" w:hanging="2"/>
              <w:rPr>
                <w:rFonts w:ascii="Times New Roman" w:eastAsia="Times New Roman" w:hAnsi="Times New Roman" w:cs="Times New Roman"/>
                <w:sz w:val="18"/>
                <w:szCs w:val="18"/>
              </w:rPr>
            </w:pPr>
          </w:p>
        </w:tc>
      </w:tr>
      <w:tr w:rsidR="00A37B40" w14:paraId="537EF769" w14:textId="607C56F4" w:rsidTr="004B0FF4">
        <w:trPr>
          <w:trHeight w:val="1198"/>
        </w:trPr>
        <w:tc>
          <w:tcPr>
            <w:tcW w:w="1011" w:type="pct"/>
          </w:tcPr>
          <w:p w14:paraId="1D6281B2" w14:textId="1B10D27D" w:rsidR="00D17D30" w:rsidRDefault="00D17D30"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1.2.1 Recueil des toutes les données du bien immobilier</w:t>
            </w:r>
          </w:p>
          <w:p w14:paraId="671647A1" w14:textId="77777777" w:rsidR="00D17D30" w:rsidRDefault="00D17D30" w:rsidP="001F08ED">
            <w:pPr>
              <w:ind w:left="0" w:hanging="2"/>
              <w:rPr>
                <w:rFonts w:ascii="Times New Roman" w:eastAsia="Times New Roman" w:hAnsi="Times New Roman" w:cs="Times New Roman"/>
                <w:sz w:val="18"/>
                <w:szCs w:val="18"/>
              </w:rPr>
            </w:pPr>
          </w:p>
        </w:tc>
        <w:tc>
          <w:tcPr>
            <w:tcW w:w="1367" w:type="pct"/>
          </w:tcPr>
          <w:p w14:paraId="5CC6CDA5" w14:textId="5CA1D5F1" w:rsidR="00D17D30" w:rsidRPr="00E71592" w:rsidRDefault="00D17D30" w:rsidP="001F08ED">
            <w:pPr>
              <w:ind w:left="0" w:hanging="2"/>
              <w:rPr>
                <w:rFonts w:ascii="Times New Roman" w:eastAsia="Times New Roman" w:hAnsi="Times New Roman" w:cs="Times New Roman"/>
                <w:sz w:val="18"/>
                <w:szCs w:val="18"/>
              </w:rPr>
            </w:pPr>
            <w:r w:rsidRPr="00E71592">
              <w:rPr>
                <w:rFonts w:ascii="Times New Roman" w:eastAsia="Times New Roman" w:hAnsi="Times New Roman" w:cs="Times New Roman"/>
                <w:sz w:val="18"/>
                <w:szCs w:val="18"/>
              </w:rPr>
              <w:t>C.</w:t>
            </w:r>
            <w:r>
              <w:rPr>
                <w:rFonts w:ascii="Times New Roman" w:eastAsia="Times New Roman" w:hAnsi="Times New Roman" w:cs="Times New Roman"/>
                <w:sz w:val="18"/>
                <w:szCs w:val="18"/>
              </w:rPr>
              <w:t>1.2.1</w:t>
            </w:r>
            <w:r w:rsidRPr="00E71592">
              <w:rPr>
                <w:rFonts w:ascii="Times New Roman" w:eastAsia="Times New Roman" w:hAnsi="Times New Roman" w:cs="Times New Roman"/>
                <w:color w:val="7030A0"/>
                <w:sz w:val="18"/>
                <w:szCs w:val="18"/>
              </w:rPr>
              <w:t xml:space="preserve"> </w:t>
            </w:r>
            <w:r w:rsidRPr="00E71592">
              <w:rPr>
                <w:rFonts w:ascii="Times New Roman" w:eastAsia="Times New Roman" w:hAnsi="Times New Roman" w:cs="Times New Roman"/>
                <w:sz w:val="18"/>
                <w:szCs w:val="18"/>
              </w:rPr>
              <w:t xml:space="preserve">Recueillir toutes les données du bien immobilier en vérifiant l’authenticité des documents légaux, en visitant le bien et en collectant les documents pertinents pour proposer une estimation du bien de façon correcte et s’assurer de l’identité(s) des requérant(s). </w:t>
            </w:r>
          </w:p>
        </w:tc>
        <w:tc>
          <w:tcPr>
            <w:tcW w:w="608" w:type="pct"/>
            <w:vMerge w:val="restart"/>
            <w:vAlign w:val="center"/>
          </w:tcPr>
          <w:p w14:paraId="7D123993" w14:textId="77777777" w:rsidR="004B0FF4" w:rsidRDefault="004B0FF4" w:rsidP="004B0FF4">
            <w:pPr>
              <w:ind w:left="0" w:hanging="2"/>
              <w:jc w:val="center"/>
              <w:rPr>
                <w:rFonts w:ascii="Times New Roman" w:eastAsia="Times New Roman" w:hAnsi="Times New Roman" w:cs="Times New Roman"/>
                <w:b/>
                <w:sz w:val="18"/>
                <w:szCs w:val="18"/>
              </w:rPr>
            </w:pPr>
          </w:p>
          <w:p w14:paraId="561DB125" w14:textId="77777777" w:rsidR="004B0FF4" w:rsidRDefault="004B0FF4" w:rsidP="004B0FF4">
            <w:pPr>
              <w:ind w:left="0" w:hanging="2"/>
              <w:jc w:val="center"/>
              <w:rPr>
                <w:rFonts w:ascii="Times New Roman" w:eastAsia="Times New Roman" w:hAnsi="Times New Roman" w:cs="Times New Roman"/>
                <w:b/>
                <w:sz w:val="18"/>
                <w:szCs w:val="18"/>
              </w:rPr>
            </w:pPr>
          </w:p>
          <w:p w14:paraId="43CFA52E" w14:textId="77777777" w:rsidR="004B0FF4" w:rsidRDefault="004B0FF4" w:rsidP="004B0FF4">
            <w:pPr>
              <w:ind w:left="0" w:hanging="2"/>
              <w:jc w:val="center"/>
              <w:rPr>
                <w:rFonts w:ascii="Times New Roman" w:eastAsia="Times New Roman" w:hAnsi="Times New Roman" w:cs="Times New Roman"/>
                <w:b/>
                <w:sz w:val="18"/>
                <w:szCs w:val="18"/>
              </w:rPr>
            </w:pPr>
          </w:p>
          <w:p w14:paraId="07F38806" w14:textId="77777777" w:rsidR="004B0FF4" w:rsidRDefault="004B0FF4" w:rsidP="004B0FF4">
            <w:pPr>
              <w:ind w:left="0" w:hanging="2"/>
              <w:jc w:val="center"/>
              <w:rPr>
                <w:rFonts w:ascii="Times New Roman" w:eastAsia="Times New Roman" w:hAnsi="Times New Roman" w:cs="Times New Roman"/>
                <w:b/>
                <w:sz w:val="18"/>
                <w:szCs w:val="18"/>
              </w:rPr>
            </w:pPr>
          </w:p>
          <w:p w14:paraId="766A3031" w14:textId="77777777" w:rsidR="004B0FF4" w:rsidRDefault="004B0FF4" w:rsidP="004B0FF4">
            <w:pPr>
              <w:ind w:left="0" w:hanging="2"/>
              <w:jc w:val="center"/>
              <w:rPr>
                <w:rFonts w:ascii="Times New Roman" w:eastAsia="Times New Roman" w:hAnsi="Times New Roman" w:cs="Times New Roman"/>
                <w:b/>
                <w:sz w:val="18"/>
                <w:szCs w:val="18"/>
              </w:rPr>
            </w:pPr>
          </w:p>
          <w:p w14:paraId="22066614" w14:textId="77777777" w:rsidR="004B0FF4" w:rsidRDefault="004B0FF4" w:rsidP="004B0FF4">
            <w:pPr>
              <w:ind w:left="0" w:hanging="2"/>
              <w:jc w:val="center"/>
              <w:rPr>
                <w:rFonts w:ascii="Times New Roman" w:eastAsia="Times New Roman" w:hAnsi="Times New Roman" w:cs="Times New Roman"/>
                <w:b/>
                <w:sz w:val="18"/>
                <w:szCs w:val="18"/>
              </w:rPr>
            </w:pPr>
          </w:p>
          <w:p w14:paraId="535CF3FD" w14:textId="77777777" w:rsidR="004B0FF4" w:rsidRDefault="004B0FF4" w:rsidP="004B0FF4">
            <w:pPr>
              <w:ind w:left="0" w:hanging="2"/>
              <w:jc w:val="center"/>
              <w:rPr>
                <w:rFonts w:ascii="Times New Roman" w:eastAsia="Times New Roman" w:hAnsi="Times New Roman" w:cs="Times New Roman"/>
                <w:b/>
                <w:sz w:val="18"/>
                <w:szCs w:val="18"/>
              </w:rPr>
            </w:pPr>
          </w:p>
          <w:p w14:paraId="6915F514" w14:textId="77777777" w:rsidR="004B0FF4" w:rsidRDefault="004B0FF4" w:rsidP="004B0FF4">
            <w:pPr>
              <w:ind w:left="0" w:hanging="2"/>
              <w:jc w:val="center"/>
              <w:rPr>
                <w:rFonts w:ascii="Times New Roman" w:eastAsia="Times New Roman" w:hAnsi="Times New Roman" w:cs="Times New Roman"/>
                <w:b/>
                <w:sz w:val="18"/>
                <w:szCs w:val="18"/>
              </w:rPr>
            </w:pPr>
          </w:p>
          <w:p w14:paraId="51C47A54" w14:textId="77777777" w:rsidR="004B0FF4" w:rsidRDefault="004B0FF4" w:rsidP="004B0FF4">
            <w:pPr>
              <w:ind w:left="0" w:hanging="2"/>
              <w:jc w:val="center"/>
              <w:rPr>
                <w:rFonts w:ascii="Times New Roman" w:eastAsia="Times New Roman" w:hAnsi="Times New Roman" w:cs="Times New Roman"/>
                <w:b/>
                <w:sz w:val="18"/>
                <w:szCs w:val="18"/>
              </w:rPr>
            </w:pPr>
          </w:p>
          <w:p w14:paraId="005F5978" w14:textId="77777777" w:rsidR="004B0FF4" w:rsidRDefault="004B0FF4" w:rsidP="004B0FF4">
            <w:pPr>
              <w:ind w:left="0" w:hanging="2"/>
              <w:jc w:val="center"/>
              <w:rPr>
                <w:rFonts w:ascii="Times New Roman" w:eastAsia="Times New Roman" w:hAnsi="Times New Roman" w:cs="Times New Roman"/>
                <w:b/>
                <w:sz w:val="18"/>
                <w:szCs w:val="18"/>
              </w:rPr>
            </w:pPr>
          </w:p>
          <w:p w14:paraId="103D1551" w14:textId="7995BC22" w:rsidR="00D17D30" w:rsidRDefault="00D17D30" w:rsidP="004B0FF4">
            <w:pPr>
              <w:ind w:left="-2" w:firstLineChars="0" w:firstLine="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Etude de cas</w:t>
            </w:r>
            <w:r w:rsidRPr="00111A3E">
              <w:rPr>
                <w:rFonts w:ascii="Times New Roman" w:eastAsia="Times New Roman" w:hAnsi="Times New Roman" w:cs="Times New Roman"/>
                <w:b/>
                <w:sz w:val="18"/>
                <w:szCs w:val="18"/>
              </w:rPr>
              <w:t xml:space="preserve"> sur l’estimation du prix d’un bien </w:t>
            </w:r>
            <w:r>
              <w:rPr>
                <w:rFonts w:ascii="Times New Roman" w:eastAsia="Times New Roman" w:hAnsi="Times New Roman" w:cs="Times New Roman"/>
                <w:b/>
                <w:sz w:val="18"/>
                <w:szCs w:val="18"/>
              </w:rPr>
              <w:t>et la promotion commerciale d’un bien immobilier et /ou foncier</w:t>
            </w:r>
          </w:p>
          <w:p w14:paraId="6C4AE4EC" w14:textId="77777777" w:rsidR="00D17D30" w:rsidRDefault="00D17D30" w:rsidP="004B0FF4">
            <w:pPr>
              <w:ind w:left="0" w:hanging="2"/>
              <w:jc w:val="center"/>
              <w:rPr>
                <w:rFonts w:ascii="Times New Roman" w:eastAsia="Times New Roman" w:hAnsi="Times New Roman" w:cs="Times New Roman"/>
                <w:i/>
                <w:sz w:val="18"/>
                <w:szCs w:val="18"/>
              </w:rPr>
            </w:pPr>
          </w:p>
          <w:p w14:paraId="728B7CBF" w14:textId="58B803E3" w:rsidR="00D17D30" w:rsidRPr="004B0FF4" w:rsidRDefault="00D17D30" w:rsidP="004B0FF4">
            <w:pPr>
              <w:ind w:left="0" w:hanging="2"/>
              <w:jc w:val="center"/>
              <w:rPr>
                <w:rFonts w:ascii="Times New Roman" w:eastAsia="Times New Roman" w:hAnsi="Times New Roman" w:cs="Times New Roman"/>
                <w:b/>
                <w:sz w:val="18"/>
                <w:szCs w:val="18"/>
              </w:rPr>
            </w:pPr>
            <w:r>
              <w:rPr>
                <w:rFonts w:ascii="Times New Roman" w:eastAsia="Times New Roman" w:hAnsi="Times New Roman" w:cs="Times New Roman"/>
                <w:i/>
                <w:sz w:val="18"/>
                <w:szCs w:val="18"/>
              </w:rPr>
              <w:t>Durée de 4 heures</w:t>
            </w:r>
          </w:p>
        </w:tc>
        <w:tc>
          <w:tcPr>
            <w:tcW w:w="1267" w:type="pct"/>
            <w:gridSpan w:val="3"/>
          </w:tcPr>
          <w:p w14:paraId="6C3D963B" w14:textId="56B07F6D" w:rsidR="00D17D30" w:rsidRDefault="00443F09"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sym w:font="Wingdings" w:char="F06F"/>
            </w:r>
            <w:r>
              <w:rPr>
                <w:rFonts w:ascii="Times New Roman" w:eastAsia="Times New Roman" w:hAnsi="Times New Roman" w:cs="Times New Roman"/>
                <w:sz w:val="18"/>
                <w:szCs w:val="18"/>
              </w:rPr>
              <w:t xml:space="preserve"> </w:t>
            </w:r>
            <w:r w:rsidR="00D17D30">
              <w:rPr>
                <w:rFonts w:ascii="Times New Roman" w:eastAsia="Times New Roman" w:hAnsi="Times New Roman" w:cs="Times New Roman"/>
                <w:sz w:val="18"/>
                <w:szCs w:val="18"/>
              </w:rPr>
              <w:t xml:space="preserve">Les données recueillies sont complétées en fonction de la réglementation en vigueur (présence accès aux personnes à mobilité réduite (PMR), l’année de construction, superficie du bien immobilier et/ou foncier, coût des charges de copropriétés, impôts, travaux budgétés à prévoir, diagnostics, la </w:t>
            </w:r>
            <w:r w:rsidR="00D17D30">
              <w:rPr>
                <w:rFonts w:ascii="Times New Roman" w:eastAsia="Times New Roman" w:hAnsi="Times New Roman" w:cs="Times New Roman"/>
                <w:sz w:val="18"/>
                <w:szCs w:val="18"/>
              </w:rPr>
              <w:lastRenderedPageBreak/>
              <w:t xml:space="preserve">localisation, l’environnement, la performance énergétique etc.) </w:t>
            </w:r>
          </w:p>
          <w:p w14:paraId="11B9568A" w14:textId="149A1F13" w:rsidR="00D17D30" w:rsidRDefault="00443F09"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D17D30">
              <w:rPr>
                <w:rFonts w:ascii="Times New Roman" w:eastAsia="Times New Roman" w:hAnsi="Times New Roman" w:cs="Times New Roman"/>
                <w:sz w:val="18"/>
                <w:szCs w:val="18"/>
              </w:rPr>
              <w:t xml:space="preserve">La vérification de l’authenticité des documents légaux est effectuée au regard de la réglementation en vigueur. </w:t>
            </w:r>
          </w:p>
          <w:p w14:paraId="0E399E6A" w14:textId="4C1550F0" w:rsidR="00D17D30" w:rsidRDefault="00443F09" w:rsidP="001F08ED">
            <w:pPr>
              <w:spacing w:after="0"/>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D17D30">
              <w:rPr>
                <w:rFonts w:ascii="Times New Roman" w:eastAsia="Times New Roman" w:hAnsi="Times New Roman" w:cs="Times New Roman"/>
                <w:sz w:val="18"/>
                <w:szCs w:val="18"/>
              </w:rPr>
              <w:t xml:space="preserve">Les documents collectés sont pertinents au regard des données recueillies. </w:t>
            </w:r>
          </w:p>
        </w:tc>
        <w:tc>
          <w:tcPr>
            <w:tcW w:w="354" w:type="pct"/>
          </w:tcPr>
          <w:p w14:paraId="77522BA5" w14:textId="77777777" w:rsidR="00D17D30" w:rsidRDefault="00D17D30" w:rsidP="001F08ED">
            <w:pPr>
              <w:ind w:left="0" w:hanging="2"/>
              <w:rPr>
                <w:rFonts w:ascii="Times New Roman" w:eastAsia="Times New Roman" w:hAnsi="Times New Roman" w:cs="Times New Roman"/>
                <w:sz w:val="18"/>
                <w:szCs w:val="18"/>
              </w:rPr>
            </w:pPr>
          </w:p>
        </w:tc>
        <w:tc>
          <w:tcPr>
            <w:tcW w:w="392" w:type="pct"/>
            <w:gridSpan w:val="2"/>
          </w:tcPr>
          <w:p w14:paraId="1D20C40E" w14:textId="5405A32F" w:rsidR="00D17D30" w:rsidRDefault="00D17D30" w:rsidP="001F08ED">
            <w:pPr>
              <w:ind w:left="0" w:hanging="2"/>
              <w:rPr>
                <w:rFonts w:ascii="Times New Roman" w:eastAsia="Times New Roman" w:hAnsi="Times New Roman" w:cs="Times New Roman"/>
                <w:sz w:val="18"/>
                <w:szCs w:val="18"/>
              </w:rPr>
            </w:pPr>
          </w:p>
        </w:tc>
      </w:tr>
      <w:tr w:rsidR="00A37B40" w14:paraId="593CACB2" w14:textId="0D0E18C4" w:rsidTr="004B0FF4">
        <w:trPr>
          <w:trHeight w:val="1198"/>
        </w:trPr>
        <w:tc>
          <w:tcPr>
            <w:tcW w:w="1011" w:type="pct"/>
          </w:tcPr>
          <w:p w14:paraId="48E66C1B" w14:textId="402CCED3" w:rsidR="00D17D30" w:rsidRDefault="00D17D30"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1.2.2 Pré-estimation du bien immobilier auprès du Directeur d’agence</w:t>
            </w:r>
          </w:p>
        </w:tc>
        <w:tc>
          <w:tcPr>
            <w:tcW w:w="1367" w:type="pct"/>
          </w:tcPr>
          <w:p w14:paraId="4ACE3667" w14:textId="1207510B" w:rsidR="00D17D30" w:rsidRPr="00E71592" w:rsidRDefault="00D17D30" w:rsidP="001F08ED">
            <w:pPr>
              <w:ind w:left="0" w:hanging="2"/>
              <w:rPr>
                <w:rFonts w:ascii="Times New Roman" w:eastAsia="Times New Roman" w:hAnsi="Times New Roman" w:cs="Times New Roman"/>
                <w:sz w:val="18"/>
                <w:szCs w:val="18"/>
              </w:rPr>
            </w:pPr>
            <w:r w:rsidRPr="00E71592">
              <w:rPr>
                <w:rFonts w:ascii="Times New Roman" w:eastAsia="Times New Roman" w:hAnsi="Times New Roman" w:cs="Times New Roman"/>
                <w:sz w:val="18"/>
                <w:szCs w:val="18"/>
              </w:rPr>
              <w:t>C.</w:t>
            </w:r>
            <w:r>
              <w:rPr>
                <w:rFonts w:ascii="Times New Roman" w:eastAsia="Times New Roman" w:hAnsi="Times New Roman" w:cs="Times New Roman"/>
                <w:sz w:val="18"/>
                <w:szCs w:val="18"/>
              </w:rPr>
              <w:t>1.</w:t>
            </w:r>
            <w:r w:rsidRPr="00E71592">
              <w:rPr>
                <w:rFonts w:ascii="Times New Roman" w:eastAsia="Times New Roman" w:hAnsi="Times New Roman" w:cs="Times New Roman"/>
                <w:sz w:val="18"/>
                <w:szCs w:val="18"/>
              </w:rPr>
              <w:t>2.2 Evaluer une première estimation du bien à partir des données recueillies et des comparaisons des derniers biens immobiliers et/ou fonciers vendus dans le secteur afin de proposer à sa hiérarchie une valeur du bien cohérente avec le marché du secteur géographique visé.</w:t>
            </w:r>
          </w:p>
        </w:tc>
        <w:tc>
          <w:tcPr>
            <w:tcW w:w="608" w:type="pct"/>
            <w:vMerge/>
          </w:tcPr>
          <w:p w14:paraId="65F09A82" w14:textId="77777777" w:rsidR="00D17D30" w:rsidRDefault="00D17D30" w:rsidP="001306B0">
            <w:pPr>
              <w:ind w:left="-2" w:firstLine="0"/>
              <w:rPr>
                <w:rFonts w:ascii="Times New Roman" w:eastAsia="Times New Roman" w:hAnsi="Times New Roman" w:cs="Times New Roman"/>
                <w:sz w:val="2"/>
                <w:szCs w:val="2"/>
              </w:rPr>
            </w:pPr>
          </w:p>
        </w:tc>
        <w:tc>
          <w:tcPr>
            <w:tcW w:w="1267" w:type="pct"/>
            <w:gridSpan w:val="3"/>
          </w:tcPr>
          <w:p w14:paraId="5A6448B6" w14:textId="647EB0FF" w:rsidR="00D17D30" w:rsidRDefault="00443F09"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D17D30">
              <w:rPr>
                <w:rFonts w:ascii="Times New Roman" w:eastAsia="Times New Roman" w:hAnsi="Times New Roman" w:cs="Times New Roman"/>
                <w:sz w:val="18"/>
                <w:szCs w:val="18"/>
              </w:rPr>
              <w:t xml:space="preserve">La première estimation est évaluée à partir des données recueillies : présence accès PMR, l’année de construction, superficie du bien immobilier et/ou foncier, coût des charges de copropriétés, impôts, travaux budgétés à prévoir, diagnostics, la localisation, l’environnement, la performance énergétique, etc. </w:t>
            </w:r>
          </w:p>
          <w:p w14:paraId="54466600" w14:textId="77777777" w:rsidR="00D17D30" w:rsidRDefault="00D17D30" w:rsidP="001F08ED">
            <w:pPr>
              <w:pBdr>
                <w:top w:val="nil"/>
                <w:left w:val="nil"/>
                <w:bottom w:val="nil"/>
                <w:right w:val="nil"/>
                <w:between w:val="nil"/>
              </w:pBdr>
              <w:spacing w:after="0" w:line="240" w:lineRule="auto"/>
              <w:ind w:left="0" w:right="0" w:hanging="2"/>
              <w:rPr>
                <w:rFonts w:ascii="Times New Roman" w:eastAsia="Times New Roman" w:hAnsi="Times New Roman" w:cs="Times New Roman"/>
                <w:sz w:val="18"/>
                <w:szCs w:val="18"/>
              </w:rPr>
            </w:pPr>
          </w:p>
          <w:p w14:paraId="2BC3FFD1" w14:textId="5356D8C1" w:rsidR="00D17D30" w:rsidRDefault="00443F09"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D17D30">
              <w:rPr>
                <w:rFonts w:ascii="Times New Roman" w:eastAsia="Times New Roman" w:hAnsi="Times New Roman" w:cs="Times New Roman"/>
                <w:sz w:val="18"/>
                <w:szCs w:val="18"/>
              </w:rPr>
              <w:t xml:space="preserve">La première estimation du prix pour le bien immobilier est comparable avec au moins trois biens immobiliers similaires (surface, zone géographique,) vendus dans les six derniers mois. </w:t>
            </w:r>
          </w:p>
          <w:p w14:paraId="1939CB65" w14:textId="6376F1F6" w:rsidR="00D17D30" w:rsidRDefault="00443F09" w:rsidP="001F08ED">
            <w:pPr>
              <w:spacing w:after="0"/>
              <w:ind w:left="0" w:hanging="2"/>
              <w:rPr>
                <w:rFonts w:ascii="Times New Roman" w:eastAsia="Times New Roman" w:hAnsi="Times New Roman" w:cs="Times New Roman"/>
                <w:sz w:val="2"/>
                <w:szCs w:val="2"/>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D17D30">
              <w:rPr>
                <w:rFonts w:ascii="Times New Roman" w:eastAsia="Times New Roman" w:hAnsi="Times New Roman" w:cs="Times New Roman"/>
                <w:sz w:val="18"/>
                <w:szCs w:val="18"/>
              </w:rPr>
              <w:t xml:space="preserve">La première estimation du prix du bien immobilier prend en compte la valeur locative du bien. </w:t>
            </w:r>
          </w:p>
        </w:tc>
        <w:tc>
          <w:tcPr>
            <w:tcW w:w="354" w:type="pct"/>
          </w:tcPr>
          <w:p w14:paraId="7F4116A3" w14:textId="77777777" w:rsidR="00D17D30" w:rsidRDefault="00D17D30" w:rsidP="001F08ED">
            <w:pPr>
              <w:ind w:left="0" w:hanging="2"/>
              <w:rPr>
                <w:rFonts w:ascii="Times New Roman" w:eastAsia="Times New Roman" w:hAnsi="Times New Roman" w:cs="Times New Roman"/>
                <w:sz w:val="18"/>
                <w:szCs w:val="18"/>
              </w:rPr>
            </w:pPr>
          </w:p>
        </w:tc>
        <w:tc>
          <w:tcPr>
            <w:tcW w:w="392" w:type="pct"/>
            <w:gridSpan w:val="2"/>
          </w:tcPr>
          <w:p w14:paraId="70D8DC36" w14:textId="26615686" w:rsidR="00D17D30" w:rsidRDefault="00D17D30" w:rsidP="001F08ED">
            <w:pPr>
              <w:ind w:left="0" w:hanging="2"/>
              <w:rPr>
                <w:rFonts w:ascii="Times New Roman" w:eastAsia="Times New Roman" w:hAnsi="Times New Roman" w:cs="Times New Roman"/>
                <w:sz w:val="18"/>
                <w:szCs w:val="18"/>
              </w:rPr>
            </w:pPr>
          </w:p>
        </w:tc>
      </w:tr>
      <w:tr w:rsidR="00A37B40" w14:paraId="605D92DB" w14:textId="4A84E89F" w:rsidTr="004B0FF4">
        <w:trPr>
          <w:trHeight w:val="1198"/>
        </w:trPr>
        <w:tc>
          <w:tcPr>
            <w:tcW w:w="1011" w:type="pct"/>
          </w:tcPr>
          <w:p w14:paraId="7F7F955E" w14:textId="0DE04417" w:rsidR="00D17D30" w:rsidRDefault="00D17D30"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1.2.3 Proposition d’avis de valeur du bien immobilier auprès du propriétaire</w:t>
            </w:r>
          </w:p>
        </w:tc>
        <w:tc>
          <w:tcPr>
            <w:tcW w:w="1367" w:type="pct"/>
          </w:tcPr>
          <w:p w14:paraId="72ACAF0F" w14:textId="08FCB01D" w:rsidR="00D17D30" w:rsidRPr="00E71592" w:rsidRDefault="00D17D30" w:rsidP="004F6587">
            <w:pPr>
              <w:spacing w:after="0"/>
              <w:ind w:left="0" w:hanging="2"/>
              <w:rPr>
                <w:rFonts w:ascii="Times New Roman" w:eastAsia="Times New Roman" w:hAnsi="Times New Roman" w:cs="Times New Roman"/>
                <w:sz w:val="18"/>
                <w:szCs w:val="18"/>
              </w:rPr>
            </w:pPr>
            <w:r w:rsidRPr="00E71592">
              <w:rPr>
                <w:rFonts w:ascii="Times New Roman" w:eastAsia="Times New Roman" w:hAnsi="Times New Roman" w:cs="Times New Roman"/>
                <w:sz w:val="18"/>
                <w:szCs w:val="18"/>
              </w:rPr>
              <w:t>C</w:t>
            </w:r>
            <w:r>
              <w:rPr>
                <w:rFonts w:ascii="Times New Roman" w:eastAsia="Times New Roman" w:hAnsi="Times New Roman" w:cs="Times New Roman"/>
                <w:sz w:val="18"/>
                <w:szCs w:val="18"/>
              </w:rPr>
              <w:t xml:space="preserve"> 1</w:t>
            </w:r>
            <w:r w:rsidRPr="00E71592">
              <w:rPr>
                <w:rFonts w:ascii="Times New Roman" w:eastAsia="Times New Roman" w:hAnsi="Times New Roman" w:cs="Times New Roman"/>
                <w:sz w:val="18"/>
                <w:szCs w:val="18"/>
              </w:rPr>
              <w:t xml:space="preserve">.2.3 Après avoir obtenu la validation hiérarchique, justifier l’avis de valeur rédigé, auprès du client vendeur en mettant en avant des arguments pertinents issus d’une étude de marché sur des biens similaires vendus et en vente sur le même secteur géographique pour garantir la fiabilité de l’avis de valeur et pour recueillir l’adhésion du client vendeur. </w:t>
            </w:r>
          </w:p>
        </w:tc>
        <w:tc>
          <w:tcPr>
            <w:tcW w:w="608" w:type="pct"/>
            <w:vMerge/>
          </w:tcPr>
          <w:p w14:paraId="468AF3C3" w14:textId="29169F2F" w:rsidR="00D17D30" w:rsidRPr="004F6587" w:rsidRDefault="00D17D30" w:rsidP="001306B0">
            <w:pPr>
              <w:ind w:left="0" w:hanging="2"/>
              <w:rPr>
                <w:rFonts w:ascii="Times New Roman" w:eastAsia="Times New Roman" w:hAnsi="Times New Roman" w:cs="Times New Roman"/>
                <w:bCs/>
                <w:i/>
                <w:iCs/>
                <w:sz w:val="18"/>
                <w:szCs w:val="18"/>
              </w:rPr>
            </w:pPr>
          </w:p>
        </w:tc>
        <w:tc>
          <w:tcPr>
            <w:tcW w:w="1267" w:type="pct"/>
            <w:gridSpan w:val="3"/>
          </w:tcPr>
          <w:p w14:paraId="7F364763" w14:textId="19FC791C" w:rsidR="00D17D30" w:rsidRDefault="00443F09" w:rsidP="004F6587">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D17D30">
              <w:rPr>
                <w:rFonts w:ascii="Times New Roman" w:eastAsia="Times New Roman" w:hAnsi="Times New Roman" w:cs="Times New Roman"/>
                <w:sz w:val="18"/>
                <w:szCs w:val="18"/>
              </w:rPr>
              <w:t xml:space="preserve">Les arguments mis en avant sont pertinents au regard de l’étude de marché. </w:t>
            </w:r>
          </w:p>
        </w:tc>
        <w:tc>
          <w:tcPr>
            <w:tcW w:w="354" w:type="pct"/>
          </w:tcPr>
          <w:p w14:paraId="65C8EA60" w14:textId="77777777" w:rsidR="00D17D30" w:rsidRDefault="00D17D30" w:rsidP="004F6587">
            <w:pPr>
              <w:ind w:left="0" w:hanging="2"/>
              <w:rPr>
                <w:rFonts w:ascii="Times New Roman" w:eastAsia="Times New Roman" w:hAnsi="Times New Roman" w:cs="Times New Roman"/>
                <w:sz w:val="18"/>
                <w:szCs w:val="18"/>
              </w:rPr>
            </w:pPr>
          </w:p>
        </w:tc>
        <w:tc>
          <w:tcPr>
            <w:tcW w:w="392" w:type="pct"/>
            <w:gridSpan w:val="2"/>
          </w:tcPr>
          <w:p w14:paraId="67DCEFE7" w14:textId="7F0E61BF" w:rsidR="00D17D30" w:rsidRDefault="00D17D30" w:rsidP="004F6587">
            <w:pPr>
              <w:ind w:left="0" w:hanging="2"/>
              <w:rPr>
                <w:rFonts w:ascii="Times New Roman" w:eastAsia="Times New Roman" w:hAnsi="Times New Roman" w:cs="Times New Roman"/>
                <w:sz w:val="18"/>
                <w:szCs w:val="18"/>
              </w:rPr>
            </w:pPr>
          </w:p>
        </w:tc>
      </w:tr>
      <w:tr w:rsidR="00A37B40" w14:paraId="497C8BF0" w14:textId="21EC7073" w:rsidTr="004B0FF4">
        <w:trPr>
          <w:trHeight w:val="862"/>
        </w:trPr>
        <w:tc>
          <w:tcPr>
            <w:tcW w:w="1011" w:type="pct"/>
          </w:tcPr>
          <w:p w14:paraId="00D7B900" w14:textId="0102C9B4" w:rsidR="00A37B40" w:rsidRPr="00566100" w:rsidRDefault="00A37B40" w:rsidP="00566100">
            <w:pPr>
              <w:pStyle w:val="Pardeliste"/>
              <w:numPr>
                <w:ilvl w:val="1"/>
                <w:numId w:val="6"/>
              </w:numPr>
              <w:pBdr>
                <w:top w:val="nil"/>
                <w:left w:val="nil"/>
                <w:bottom w:val="nil"/>
                <w:right w:val="nil"/>
                <w:between w:val="nil"/>
              </w:pBdr>
              <w:tabs>
                <w:tab w:val="left" w:pos="294"/>
              </w:tabs>
              <w:ind w:leftChars="0" w:firstLineChars="0"/>
              <w:rPr>
                <w:rFonts w:ascii="Times New Roman" w:eastAsia="Times New Roman" w:hAnsi="Times New Roman"/>
                <w:sz w:val="18"/>
                <w:szCs w:val="18"/>
              </w:rPr>
            </w:pPr>
            <w:r w:rsidRPr="00566100">
              <w:rPr>
                <w:rFonts w:ascii="Times New Roman" w:eastAsia="Times New Roman" w:hAnsi="Times New Roman"/>
                <w:b/>
                <w:sz w:val="20"/>
                <w:szCs w:val="20"/>
              </w:rPr>
              <w:t>Prise d’un mandat immobilier</w:t>
            </w:r>
          </w:p>
        </w:tc>
        <w:tc>
          <w:tcPr>
            <w:tcW w:w="1367" w:type="pct"/>
          </w:tcPr>
          <w:p w14:paraId="6EE0D584" w14:textId="0279E2F0" w:rsidR="00A37B40" w:rsidRDefault="00A37B40" w:rsidP="001F08ED">
            <w:pPr>
              <w:spacing w:after="0"/>
              <w:ind w:left="0" w:hanging="2"/>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C1.3 Remporter un mandat immobilier en ayant expliqué les différentes typologies de mandats et argumenté en faveur de la typologie préconisée par l’agence pour convaincre le client à signer le mandat. </w:t>
            </w:r>
          </w:p>
        </w:tc>
        <w:tc>
          <w:tcPr>
            <w:tcW w:w="2621" w:type="pct"/>
            <w:gridSpan w:val="7"/>
            <w:shd w:val="clear" w:color="auto" w:fill="F2F2F2" w:themeFill="background1" w:themeFillShade="F2"/>
          </w:tcPr>
          <w:p w14:paraId="06A2A51A" w14:textId="67D446CE" w:rsidR="00A37B40" w:rsidRDefault="00A37B40" w:rsidP="001F08ED">
            <w:pPr>
              <w:spacing w:after="0"/>
              <w:ind w:hanging="1"/>
              <w:rPr>
                <w:rFonts w:ascii="Times New Roman" w:eastAsia="Times New Roman" w:hAnsi="Times New Roman" w:cs="Times New Roman"/>
                <w:sz w:val="14"/>
                <w:szCs w:val="14"/>
              </w:rPr>
            </w:pPr>
          </w:p>
        </w:tc>
      </w:tr>
      <w:tr w:rsidR="00A37B40" w14:paraId="147E9EFD" w14:textId="28A48833" w:rsidTr="004B0FF4">
        <w:trPr>
          <w:trHeight w:val="1198"/>
        </w:trPr>
        <w:tc>
          <w:tcPr>
            <w:tcW w:w="1011" w:type="pct"/>
          </w:tcPr>
          <w:p w14:paraId="4A115EA3" w14:textId="668A77AC" w:rsidR="00D17D30" w:rsidRDefault="00D17D30"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1.3.1</w:t>
            </w: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 xml:space="preserve">Recueil de l’accord du vendeur du bien immobilier et/ou foncier sur la typologie de mandat de vente </w:t>
            </w:r>
          </w:p>
        </w:tc>
        <w:tc>
          <w:tcPr>
            <w:tcW w:w="1367" w:type="pct"/>
          </w:tcPr>
          <w:p w14:paraId="17687500" w14:textId="3A4E46FF" w:rsidR="00D17D30" w:rsidRPr="00E71592" w:rsidRDefault="00D17D30" w:rsidP="001F08ED">
            <w:pPr>
              <w:ind w:left="0" w:hanging="2"/>
              <w:rPr>
                <w:rFonts w:ascii="Times New Roman" w:eastAsia="Times New Roman" w:hAnsi="Times New Roman" w:cs="Times New Roman"/>
                <w:sz w:val="18"/>
                <w:szCs w:val="18"/>
              </w:rPr>
            </w:pPr>
            <w:r w:rsidRPr="00E71592">
              <w:rPr>
                <w:rFonts w:ascii="Times New Roman" w:eastAsia="Times New Roman" w:hAnsi="Times New Roman" w:cs="Times New Roman"/>
                <w:sz w:val="18"/>
                <w:szCs w:val="18"/>
              </w:rPr>
              <w:t>C.</w:t>
            </w:r>
            <w:r>
              <w:rPr>
                <w:rFonts w:ascii="Times New Roman" w:eastAsia="Times New Roman" w:hAnsi="Times New Roman" w:cs="Times New Roman"/>
                <w:sz w:val="18"/>
                <w:szCs w:val="18"/>
              </w:rPr>
              <w:t>1.</w:t>
            </w:r>
            <w:r w:rsidRPr="00E71592">
              <w:rPr>
                <w:rFonts w:ascii="Times New Roman" w:eastAsia="Times New Roman" w:hAnsi="Times New Roman" w:cs="Times New Roman"/>
                <w:sz w:val="18"/>
                <w:szCs w:val="18"/>
              </w:rPr>
              <w:t>3.1 En tenant en compte les orientations de l’agence, en expliquant les avantages et inconvénients des différents mandats (simples et exclusifs), argumenter pour convaincre le client vendeur en faveur de la typologie de mandat correspondante aux choix commerciaux de l’agence</w:t>
            </w:r>
          </w:p>
        </w:tc>
        <w:tc>
          <w:tcPr>
            <w:tcW w:w="608" w:type="pct"/>
            <w:vAlign w:val="center"/>
          </w:tcPr>
          <w:p w14:paraId="1D5D360D" w14:textId="64F80079" w:rsidR="00D17D30" w:rsidRDefault="00D17D30" w:rsidP="004B0FF4">
            <w:pPr>
              <w:ind w:left="0" w:hanging="2"/>
              <w:jc w:val="center"/>
              <w:rPr>
                <w:rFonts w:ascii="Times New Roman" w:eastAsia="Times New Roman" w:hAnsi="Times New Roman" w:cs="Times New Roman"/>
                <w:i/>
                <w:sz w:val="18"/>
                <w:szCs w:val="18"/>
              </w:rPr>
            </w:pPr>
            <w:r>
              <w:rPr>
                <w:rFonts w:ascii="Times New Roman" w:eastAsia="Times New Roman" w:hAnsi="Times New Roman" w:cs="Times New Roman"/>
                <w:b/>
                <w:sz w:val="18"/>
                <w:szCs w:val="18"/>
              </w:rPr>
              <w:t>Jeu de rôle et entretien d’exploration</w:t>
            </w:r>
            <w:r>
              <w:rPr>
                <w:rFonts w:ascii="Times New Roman" w:eastAsia="Times New Roman" w:hAnsi="Times New Roman" w:cs="Times New Roman"/>
                <w:i/>
                <w:sz w:val="18"/>
                <w:szCs w:val="18"/>
              </w:rPr>
              <w:t xml:space="preserve"> (30 minutes de préparation et 30 minutes d’échanges) pour la prise d’un mandat exclusif.</w:t>
            </w:r>
          </w:p>
          <w:p w14:paraId="1BEF5B47" w14:textId="1936FE6C" w:rsidR="00D17D30" w:rsidRDefault="00D17D30" w:rsidP="004B0FF4">
            <w:pPr>
              <w:ind w:left="0" w:hanging="2"/>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Le candidat joue le rôle du négociateur immobilier</w:t>
            </w:r>
          </w:p>
          <w:p w14:paraId="488D825E" w14:textId="77777777" w:rsidR="00D17D30" w:rsidRDefault="00D17D30" w:rsidP="004B0FF4">
            <w:pPr>
              <w:spacing w:after="0"/>
              <w:ind w:left="0" w:hanging="2"/>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Un des membres du jury joue le rôle le client vendeur</w:t>
            </w:r>
          </w:p>
        </w:tc>
        <w:tc>
          <w:tcPr>
            <w:tcW w:w="1267" w:type="pct"/>
            <w:gridSpan w:val="3"/>
          </w:tcPr>
          <w:p w14:paraId="77CF263D" w14:textId="05BEF33A" w:rsidR="00D17D30" w:rsidRDefault="00443F09"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D17D30">
              <w:rPr>
                <w:rFonts w:ascii="Times New Roman" w:eastAsia="Times New Roman" w:hAnsi="Times New Roman" w:cs="Times New Roman"/>
                <w:sz w:val="18"/>
                <w:szCs w:val="18"/>
              </w:rPr>
              <w:t>Les arguments avancés au client vendeur correspondent</w:t>
            </w:r>
            <w:r w:rsidR="00D17D30">
              <w:rPr>
                <w:rFonts w:ascii="Times New Roman" w:eastAsia="Times New Roman" w:hAnsi="Times New Roman" w:cs="Times New Roman"/>
                <w:color w:val="7030A0"/>
                <w:sz w:val="18"/>
                <w:szCs w:val="18"/>
              </w:rPr>
              <w:t xml:space="preserve"> </w:t>
            </w:r>
            <w:r w:rsidR="00D17D30">
              <w:rPr>
                <w:rFonts w:ascii="Times New Roman" w:eastAsia="Times New Roman" w:hAnsi="Times New Roman" w:cs="Times New Roman"/>
                <w:sz w:val="18"/>
                <w:szCs w:val="18"/>
              </w:rPr>
              <w:t xml:space="preserve">aux choix commerciaux de l’agence. </w:t>
            </w:r>
          </w:p>
          <w:p w14:paraId="60FAE70C" w14:textId="77777777" w:rsidR="00D17D30" w:rsidRDefault="00D17D30"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354" w:type="pct"/>
          </w:tcPr>
          <w:p w14:paraId="57584312" w14:textId="77777777" w:rsidR="00D17D30" w:rsidRDefault="00D17D30" w:rsidP="001F08ED">
            <w:pPr>
              <w:ind w:left="0" w:hanging="2"/>
              <w:rPr>
                <w:rFonts w:ascii="Times New Roman" w:eastAsia="Times New Roman" w:hAnsi="Times New Roman" w:cs="Times New Roman"/>
                <w:sz w:val="18"/>
                <w:szCs w:val="18"/>
              </w:rPr>
            </w:pPr>
          </w:p>
        </w:tc>
        <w:tc>
          <w:tcPr>
            <w:tcW w:w="392" w:type="pct"/>
            <w:gridSpan w:val="2"/>
          </w:tcPr>
          <w:p w14:paraId="4B09D761" w14:textId="710491BF" w:rsidR="00D17D30" w:rsidRDefault="00D17D30" w:rsidP="001F08ED">
            <w:pPr>
              <w:ind w:left="0" w:hanging="2"/>
              <w:rPr>
                <w:rFonts w:ascii="Times New Roman" w:eastAsia="Times New Roman" w:hAnsi="Times New Roman" w:cs="Times New Roman"/>
                <w:sz w:val="18"/>
                <w:szCs w:val="18"/>
              </w:rPr>
            </w:pPr>
          </w:p>
        </w:tc>
      </w:tr>
      <w:tr w:rsidR="00A37B40" w14:paraId="46AA282B" w14:textId="53988FAF" w:rsidTr="004B0FF4">
        <w:trPr>
          <w:trHeight w:val="1113"/>
        </w:trPr>
        <w:tc>
          <w:tcPr>
            <w:tcW w:w="1011" w:type="pct"/>
          </w:tcPr>
          <w:p w14:paraId="58A60B67" w14:textId="5B2C2BA1" w:rsidR="00D17D30" w:rsidRDefault="00D17D30"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1.3.2 Rédaction du mandat immobilier en vue de sa signature par le vendeur du bien immobilier</w:t>
            </w:r>
          </w:p>
          <w:p w14:paraId="751050CC" w14:textId="77777777" w:rsidR="00D17D30" w:rsidRDefault="00D17D30" w:rsidP="001F08ED">
            <w:pPr>
              <w:ind w:left="0" w:hanging="2"/>
              <w:rPr>
                <w:rFonts w:ascii="Times New Roman" w:eastAsia="Times New Roman" w:hAnsi="Times New Roman" w:cs="Times New Roman"/>
                <w:sz w:val="18"/>
                <w:szCs w:val="18"/>
              </w:rPr>
            </w:pPr>
          </w:p>
        </w:tc>
        <w:tc>
          <w:tcPr>
            <w:tcW w:w="1367" w:type="pct"/>
          </w:tcPr>
          <w:p w14:paraId="0DF88EE9" w14:textId="6D391E5E" w:rsidR="00D17D30" w:rsidRPr="00E71592" w:rsidRDefault="00D17D30" w:rsidP="001F08ED">
            <w:pPr>
              <w:ind w:left="0" w:hanging="2"/>
              <w:rPr>
                <w:rFonts w:ascii="Times New Roman" w:eastAsia="Times New Roman" w:hAnsi="Times New Roman" w:cs="Times New Roman"/>
                <w:sz w:val="18"/>
                <w:szCs w:val="18"/>
              </w:rPr>
            </w:pPr>
            <w:r w:rsidRPr="00E71592">
              <w:rPr>
                <w:rFonts w:ascii="Times New Roman" w:eastAsia="Times New Roman" w:hAnsi="Times New Roman" w:cs="Times New Roman"/>
                <w:sz w:val="18"/>
                <w:szCs w:val="18"/>
              </w:rPr>
              <w:t>C.</w:t>
            </w:r>
            <w:r>
              <w:rPr>
                <w:rFonts w:ascii="Times New Roman" w:eastAsia="Times New Roman" w:hAnsi="Times New Roman" w:cs="Times New Roman"/>
                <w:sz w:val="18"/>
                <w:szCs w:val="18"/>
              </w:rPr>
              <w:t>1.</w:t>
            </w:r>
            <w:r w:rsidRPr="00E71592">
              <w:rPr>
                <w:rFonts w:ascii="Times New Roman" w:eastAsia="Times New Roman" w:hAnsi="Times New Roman" w:cs="Times New Roman"/>
                <w:sz w:val="18"/>
                <w:szCs w:val="18"/>
              </w:rPr>
              <w:t xml:space="preserve">3.2 Rédiger le mandat immobilier, en compilant les informations sur un document et réunissant les pièces nécessaires (imprimé dynamique, etc.) afin de contractualiser la signature du mandat par les deux parties (agence- client-vendeur). </w:t>
            </w:r>
          </w:p>
        </w:tc>
        <w:tc>
          <w:tcPr>
            <w:tcW w:w="608" w:type="pct"/>
            <w:vAlign w:val="center"/>
          </w:tcPr>
          <w:p w14:paraId="25EF99C7" w14:textId="00ACEF11" w:rsidR="00D17D30" w:rsidRDefault="00D17D30" w:rsidP="004B0FF4">
            <w:pPr>
              <w:ind w:left="0" w:hanging="2"/>
              <w:jc w:val="center"/>
              <w:rPr>
                <w:rFonts w:ascii="Times New Roman" w:eastAsia="Times New Roman" w:hAnsi="Times New Roman" w:cs="Times New Roman"/>
                <w:i/>
                <w:sz w:val="18"/>
                <w:szCs w:val="18"/>
              </w:rPr>
            </w:pPr>
            <w:r>
              <w:rPr>
                <w:rFonts w:ascii="Times New Roman" w:eastAsia="Times New Roman" w:hAnsi="Times New Roman" w:cs="Times New Roman"/>
                <w:b/>
                <w:sz w:val="18"/>
                <w:szCs w:val="18"/>
              </w:rPr>
              <w:t>Cas pratique</w:t>
            </w:r>
          </w:p>
          <w:p w14:paraId="0C91C2A6" w14:textId="0A59E8B1" w:rsidR="00D17D30" w:rsidRPr="004B0FF4" w:rsidRDefault="00D17D30" w:rsidP="004B0FF4">
            <w:pPr>
              <w:ind w:left="0" w:hanging="2"/>
              <w:jc w:val="center"/>
              <w:rPr>
                <w:rFonts w:ascii="Times New Roman" w:eastAsia="Times New Roman" w:hAnsi="Times New Roman" w:cs="Times New Roman"/>
                <w:iCs/>
                <w:sz w:val="18"/>
                <w:szCs w:val="18"/>
              </w:rPr>
            </w:pPr>
            <w:r w:rsidRPr="00A93125">
              <w:rPr>
                <w:rFonts w:ascii="Times New Roman" w:eastAsia="Times New Roman" w:hAnsi="Times New Roman" w:cs="Times New Roman"/>
                <w:iCs/>
                <w:sz w:val="18"/>
                <w:szCs w:val="18"/>
              </w:rPr>
              <w:t>CC</w:t>
            </w:r>
            <w:r w:rsidR="004B0FF4">
              <w:rPr>
                <w:rFonts w:ascii="Times New Roman" w:eastAsia="Times New Roman" w:hAnsi="Times New Roman" w:cs="Times New Roman"/>
                <w:iCs/>
                <w:sz w:val="18"/>
                <w:szCs w:val="18"/>
              </w:rPr>
              <w:t>F</w:t>
            </w:r>
          </w:p>
        </w:tc>
        <w:tc>
          <w:tcPr>
            <w:tcW w:w="1267" w:type="pct"/>
            <w:gridSpan w:val="3"/>
          </w:tcPr>
          <w:p w14:paraId="4EE51D84" w14:textId="6A2C7358" w:rsidR="00D17D30" w:rsidRDefault="00443F09"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D17D30">
              <w:rPr>
                <w:rFonts w:ascii="Times New Roman" w:eastAsia="Times New Roman" w:hAnsi="Times New Roman" w:cs="Times New Roman"/>
                <w:sz w:val="18"/>
                <w:szCs w:val="18"/>
              </w:rPr>
              <w:t xml:space="preserve">Le mandat est rédigé conformément à la réglementation en vigueur. </w:t>
            </w:r>
          </w:p>
        </w:tc>
        <w:tc>
          <w:tcPr>
            <w:tcW w:w="354" w:type="pct"/>
          </w:tcPr>
          <w:p w14:paraId="7D6EA251" w14:textId="77777777" w:rsidR="00D17D30" w:rsidRDefault="00D17D30" w:rsidP="001F08ED">
            <w:pPr>
              <w:ind w:left="0" w:hanging="2"/>
              <w:rPr>
                <w:rFonts w:ascii="Times New Roman" w:eastAsia="Times New Roman" w:hAnsi="Times New Roman" w:cs="Times New Roman"/>
                <w:sz w:val="18"/>
                <w:szCs w:val="18"/>
              </w:rPr>
            </w:pPr>
          </w:p>
        </w:tc>
        <w:tc>
          <w:tcPr>
            <w:tcW w:w="392" w:type="pct"/>
            <w:gridSpan w:val="2"/>
          </w:tcPr>
          <w:p w14:paraId="1ECD188C" w14:textId="7011FEF3" w:rsidR="00D17D30" w:rsidRDefault="00D17D30" w:rsidP="001F08ED">
            <w:pPr>
              <w:ind w:left="0" w:hanging="2"/>
              <w:rPr>
                <w:rFonts w:ascii="Times New Roman" w:eastAsia="Times New Roman" w:hAnsi="Times New Roman" w:cs="Times New Roman"/>
                <w:sz w:val="18"/>
                <w:szCs w:val="18"/>
              </w:rPr>
            </w:pPr>
          </w:p>
        </w:tc>
      </w:tr>
      <w:tr w:rsidR="00A37B40" w14:paraId="14104AEA" w14:textId="3D3382E2" w:rsidTr="004B0FF4">
        <w:trPr>
          <w:trHeight w:val="1198"/>
        </w:trPr>
        <w:tc>
          <w:tcPr>
            <w:tcW w:w="1011" w:type="pct"/>
          </w:tcPr>
          <w:p w14:paraId="08D3E3F3" w14:textId="3ED6D1BC" w:rsidR="00D17D30" w:rsidRDefault="00D17D30"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1.3.3.</w:t>
            </w:r>
            <w:r>
              <w:rPr>
                <w:rFonts w:ascii="Times New Roman" w:eastAsia="Times New Roman" w:hAnsi="Times New Roman" w:cs="Times New Roman"/>
                <w:b/>
                <w:color w:val="7030A0"/>
                <w:sz w:val="18"/>
                <w:szCs w:val="18"/>
              </w:rPr>
              <w:t xml:space="preserve"> </w:t>
            </w:r>
            <w:r>
              <w:rPr>
                <w:rFonts w:ascii="Times New Roman" w:eastAsia="Times New Roman" w:hAnsi="Times New Roman" w:cs="Times New Roman"/>
                <w:sz w:val="18"/>
                <w:szCs w:val="18"/>
              </w:rPr>
              <w:t xml:space="preserve">Constitution du dossier de vente de la propriété (bien immobilier et /ou foncier). </w:t>
            </w:r>
          </w:p>
        </w:tc>
        <w:tc>
          <w:tcPr>
            <w:tcW w:w="1367" w:type="pct"/>
          </w:tcPr>
          <w:p w14:paraId="43DC8B16" w14:textId="46FD6869" w:rsidR="00D17D30" w:rsidRPr="00E71592" w:rsidRDefault="00D17D30" w:rsidP="001F08ED">
            <w:pPr>
              <w:ind w:left="0" w:hanging="2"/>
              <w:rPr>
                <w:rFonts w:ascii="Times New Roman" w:eastAsia="Times New Roman" w:hAnsi="Times New Roman" w:cs="Times New Roman"/>
                <w:sz w:val="18"/>
                <w:szCs w:val="18"/>
              </w:rPr>
            </w:pPr>
            <w:r w:rsidRPr="00E71592">
              <w:rPr>
                <w:rFonts w:ascii="Times New Roman" w:eastAsia="Times New Roman" w:hAnsi="Times New Roman" w:cs="Times New Roman"/>
                <w:sz w:val="18"/>
                <w:szCs w:val="18"/>
              </w:rPr>
              <w:t>C.</w:t>
            </w:r>
            <w:r>
              <w:rPr>
                <w:rFonts w:ascii="Times New Roman" w:eastAsia="Times New Roman" w:hAnsi="Times New Roman" w:cs="Times New Roman"/>
                <w:sz w:val="18"/>
                <w:szCs w:val="18"/>
              </w:rPr>
              <w:t>1.</w:t>
            </w:r>
            <w:r w:rsidRPr="00E71592">
              <w:rPr>
                <w:rFonts w:ascii="Times New Roman" w:eastAsia="Times New Roman" w:hAnsi="Times New Roman" w:cs="Times New Roman"/>
                <w:sz w:val="18"/>
                <w:szCs w:val="18"/>
              </w:rPr>
              <w:t xml:space="preserve">3.3 Constituer le dossier de vente en collectant les pièces nécessaires et propres au bien à vendre en vérifiant leur validité pour permettre la mise en vente du bien. </w:t>
            </w:r>
          </w:p>
          <w:p w14:paraId="7ED0B277" w14:textId="77777777" w:rsidR="00D17D30" w:rsidRPr="00E71592" w:rsidRDefault="00D17D30" w:rsidP="001F08ED">
            <w:pPr>
              <w:ind w:left="0" w:hanging="2"/>
              <w:rPr>
                <w:rFonts w:ascii="Times New Roman" w:eastAsia="Times New Roman" w:hAnsi="Times New Roman" w:cs="Times New Roman"/>
                <w:sz w:val="18"/>
                <w:szCs w:val="18"/>
              </w:rPr>
            </w:pPr>
          </w:p>
        </w:tc>
        <w:tc>
          <w:tcPr>
            <w:tcW w:w="608" w:type="pct"/>
            <w:vAlign w:val="center"/>
          </w:tcPr>
          <w:p w14:paraId="37C02F9B" w14:textId="239BE322" w:rsidR="00D17D30" w:rsidRDefault="00D17D30" w:rsidP="004B0FF4">
            <w:pPr>
              <w:ind w:left="0" w:hanging="2"/>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Cas pratique</w:t>
            </w:r>
          </w:p>
          <w:p w14:paraId="00D6E0AB" w14:textId="36408D17" w:rsidR="00D17D30" w:rsidRPr="004B0FF4" w:rsidRDefault="00D17D30" w:rsidP="004B0FF4">
            <w:pPr>
              <w:ind w:left="0" w:hanging="2"/>
              <w:jc w:val="center"/>
              <w:rPr>
                <w:rFonts w:ascii="Times New Roman" w:eastAsia="Times New Roman" w:hAnsi="Times New Roman" w:cs="Times New Roman"/>
                <w:b/>
                <w:sz w:val="18"/>
                <w:szCs w:val="18"/>
              </w:rPr>
            </w:pPr>
            <w:r w:rsidRPr="00A93125">
              <w:rPr>
                <w:rFonts w:ascii="Times New Roman" w:eastAsia="Times New Roman" w:hAnsi="Times New Roman" w:cs="Times New Roman"/>
                <w:bCs/>
                <w:sz w:val="18"/>
                <w:szCs w:val="18"/>
              </w:rPr>
              <w:t>CCF</w:t>
            </w:r>
          </w:p>
        </w:tc>
        <w:tc>
          <w:tcPr>
            <w:tcW w:w="1267" w:type="pct"/>
            <w:gridSpan w:val="3"/>
          </w:tcPr>
          <w:p w14:paraId="4E75B0E6" w14:textId="50F18B40" w:rsidR="00D17D30" w:rsidRDefault="00443F09" w:rsidP="001F08ED">
            <w:pPr>
              <w:spacing w:after="0"/>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D17D30">
              <w:rPr>
                <w:rFonts w:ascii="Times New Roman" w:eastAsia="Times New Roman" w:hAnsi="Times New Roman" w:cs="Times New Roman"/>
                <w:sz w:val="18"/>
                <w:szCs w:val="18"/>
              </w:rPr>
              <w:t xml:space="preserve">Le dossier de vente est complet : diagnostics, documents relatifs à la validité de la propriété, certificat de surface Loi Carrez, les derniers procès-verbaux d’Assemblée Générale, règlement de la copropriété </w:t>
            </w:r>
          </w:p>
        </w:tc>
        <w:tc>
          <w:tcPr>
            <w:tcW w:w="354" w:type="pct"/>
          </w:tcPr>
          <w:p w14:paraId="32D67EEE" w14:textId="77777777" w:rsidR="00D17D30" w:rsidRDefault="00D17D30" w:rsidP="001F08ED">
            <w:pPr>
              <w:spacing w:after="0"/>
              <w:ind w:left="0" w:hanging="2"/>
              <w:rPr>
                <w:rFonts w:ascii="Times New Roman" w:eastAsia="Times New Roman" w:hAnsi="Times New Roman" w:cs="Times New Roman"/>
                <w:sz w:val="18"/>
                <w:szCs w:val="18"/>
              </w:rPr>
            </w:pPr>
          </w:p>
        </w:tc>
        <w:tc>
          <w:tcPr>
            <w:tcW w:w="392" w:type="pct"/>
            <w:gridSpan w:val="2"/>
          </w:tcPr>
          <w:p w14:paraId="7C30F1A3" w14:textId="1855E8F3" w:rsidR="00D17D30" w:rsidRDefault="00D17D30" w:rsidP="001F08ED">
            <w:pPr>
              <w:spacing w:after="0"/>
              <w:ind w:left="0" w:hanging="2"/>
              <w:rPr>
                <w:rFonts w:ascii="Times New Roman" w:eastAsia="Times New Roman" w:hAnsi="Times New Roman" w:cs="Times New Roman"/>
                <w:sz w:val="18"/>
                <w:szCs w:val="18"/>
              </w:rPr>
            </w:pPr>
          </w:p>
        </w:tc>
      </w:tr>
      <w:tr w:rsidR="006F26AD" w14:paraId="2008250D" w14:textId="5C8EF75B" w:rsidTr="004B0FF4">
        <w:trPr>
          <w:trHeight w:val="1198"/>
        </w:trPr>
        <w:tc>
          <w:tcPr>
            <w:tcW w:w="1011" w:type="pct"/>
          </w:tcPr>
          <w:p w14:paraId="28B1ACC1" w14:textId="6D240C75" w:rsidR="00A37B40" w:rsidRDefault="00A37B40" w:rsidP="001F08ED">
            <w:pPr>
              <w:pBdr>
                <w:top w:val="nil"/>
                <w:left w:val="nil"/>
                <w:bottom w:val="nil"/>
                <w:right w:val="nil"/>
                <w:between w:val="nil"/>
              </w:pBdr>
              <w:spacing w:after="0" w:line="240" w:lineRule="auto"/>
              <w:ind w:left="0" w:right="0" w:hanging="2"/>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1.4. Participation à la promotion commerciale du bien immobilier et ou foncier</w:t>
            </w:r>
          </w:p>
          <w:p w14:paraId="433D2BD9" w14:textId="77777777" w:rsidR="00A37B40" w:rsidRDefault="00A37B40" w:rsidP="001F08ED">
            <w:pPr>
              <w:ind w:left="0" w:hanging="2"/>
              <w:rPr>
                <w:rFonts w:ascii="Times New Roman" w:eastAsia="Times New Roman" w:hAnsi="Times New Roman" w:cs="Times New Roman"/>
                <w:sz w:val="18"/>
                <w:szCs w:val="18"/>
              </w:rPr>
            </w:pPr>
          </w:p>
        </w:tc>
        <w:tc>
          <w:tcPr>
            <w:tcW w:w="1367" w:type="pct"/>
          </w:tcPr>
          <w:p w14:paraId="1CC80577" w14:textId="3B03FA44" w:rsidR="00A37B40" w:rsidRDefault="00A37B40" w:rsidP="001F08ED">
            <w:pPr>
              <w:spacing w:after="0"/>
              <w:ind w:left="0" w:hanging="2"/>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C.1.4 Promouvoir le bien immobilier et/ou foncier en rédigeant la fiche commerciale, diffusant l’annonce via les canaux le plus opportuns, collaborant à la production de visuels et constituant le dossier de vente afin d’assurer la meilleure visibilité auprès des publics cibles pour la mise en vente du bien immobilier et/ou foncier. </w:t>
            </w:r>
          </w:p>
        </w:tc>
        <w:tc>
          <w:tcPr>
            <w:tcW w:w="1875" w:type="pct"/>
            <w:gridSpan w:val="4"/>
            <w:shd w:val="clear" w:color="auto" w:fill="F2F2F2" w:themeFill="background1" w:themeFillShade="F2"/>
          </w:tcPr>
          <w:p w14:paraId="0111B98E" w14:textId="77777777" w:rsidR="00A37B40" w:rsidRDefault="00A37B40" w:rsidP="00122375">
            <w:pPr>
              <w:ind w:leftChars="0" w:left="0" w:firstLineChars="0" w:firstLine="0"/>
              <w:rPr>
                <w:rFonts w:ascii="Times New Roman" w:eastAsia="Times New Roman" w:hAnsi="Times New Roman" w:cs="Times New Roman"/>
                <w:sz w:val="18"/>
                <w:szCs w:val="18"/>
              </w:rPr>
            </w:pPr>
          </w:p>
        </w:tc>
        <w:tc>
          <w:tcPr>
            <w:tcW w:w="354" w:type="pct"/>
            <w:shd w:val="clear" w:color="auto" w:fill="F2F2F2" w:themeFill="background1" w:themeFillShade="F2"/>
          </w:tcPr>
          <w:p w14:paraId="70695EFB" w14:textId="77777777" w:rsidR="00A37B40" w:rsidRDefault="00A37B40" w:rsidP="00122375">
            <w:pPr>
              <w:ind w:leftChars="0" w:left="0" w:firstLineChars="0" w:firstLine="0"/>
              <w:rPr>
                <w:rFonts w:ascii="Times New Roman" w:eastAsia="Times New Roman" w:hAnsi="Times New Roman" w:cs="Times New Roman"/>
                <w:sz w:val="18"/>
                <w:szCs w:val="18"/>
              </w:rPr>
            </w:pPr>
          </w:p>
        </w:tc>
        <w:tc>
          <w:tcPr>
            <w:tcW w:w="392" w:type="pct"/>
            <w:gridSpan w:val="2"/>
            <w:shd w:val="clear" w:color="auto" w:fill="F2F2F2" w:themeFill="background1" w:themeFillShade="F2"/>
          </w:tcPr>
          <w:p w14:paraId="73B44FCC" w14:textId="2789E6D6" w:rsidR="00A37B40" w:rsidRDefault="00A37B40" w:rsidP="00122375">
            <w:pPr>
              <w:ind w:leftChars="0" w:left="0" w:firstLineChars="0" w:firstLine="0"/>
              <w:rPr>
                <w:rFonts w:ascii="Times New Roman" w:eastAsia="Times New Roman" w:hAnsi="Times New Roman" w:cs="Times New Roman"/>
                <w:sz w:val="18"/>
                <w:szCs w:val="18"/>
              </w:rPr>
            </w:pPr>
          </w:p>
        </w:tc>
      </w:tr>
      <w:tr w:rsidR="006F26AD" w14:paraId="21C992A1" w14:textId="67663AF8" w:rsidTr="004B0FF4">
        <w:trPr>
          <w:trHeight w:val="1198"/>
        </w:trPr>
        <w:tc>
          <w:tcPr>
            <w:tcW w:w="1011" w:type="pct"/>
          </w:tcPr>
          <w:p w14:paraId="73821A7E" w14:textId="1C210D5A" w:rsidR="00A37B40" w:rsidRDefault="00A37B40" w:rsidP="001F08ED">
            <w:pPr>
              <w:ind w:left="0" w:hanging="2"/>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1.4.1 Rédaction d’une proposition de la fiche commerciale et de l’annonce du bien immobilier et /ou foncier auprès de la hiérarchie </w:t>
            </w:r>
          </w:p>
          <w:p w14:paraId="613F5702" w14:textId="77777777" w:rsidR="00A37B40" w:rsidRDefault="00A37B40" w:rsidP="001F08ED">
            <w:pPr>
              <w:ind w:left="0" w:hanging="2"/>
              <w:rPr>
                <w:rFonts w:ascii="Times New Roman" w:eastAsia="Times New Roman" w:hAnsi="Times New Roman" w:cs="Times New Roman"/>
                <w:sz w:val="18"/>
                <w:szCs w:val="18"/>
              </w:rPr>
            </w:pPr>
          </w:p>
          <w:p w14:paraId="55F9DA4A" w14:textId="77777777" w:rsidR="00A37B40" w:rsidRDefault="00A37B40" w:rsidP="001F08ED">
            <w:pPr>
              <w:ind w:left="0" w:hanging="2"/>
              <w:rPr>
                <w:rFonts w:ascii="Times New Roman" w:eastAsia="Times New Roman" w:hAnsi="Times New Roman" w:cs="Times New Roman"/>
                <w:sz w:val="18"/>
                <w:szCs w:val="18"/>
              </w:rPr>
            </w:pPr>
          </w:p>
        </w:tc>
        <w:tc>
          <w:tcPr>
            <w:tcW w:w="1367" w:type="pct"/>
          </w:tcPr>
          <w:p w14:paraId="3A29AE6C" w14:textId="65336FAE" w:rsidR="00A37B40" w:rsidRPr="00E71592" w:rsidRDefault="00A37B40" w:rsidP="004F6587">
            <w:pPr>
              <w:ind w:left="0" w:hanging="2"/>
              <w:rPr>
                <w:rFonts w:ascii="Times New Roman" w:eastAsia="Times New Roman" w:hAnsi="Times New Roman" w:cs="Times New Roman"/>
                <w:sz w:val="18"/>
                <w:szCs w:val="18"/>
              </w:rPr>
            </w:pPr>
            <w:r w:rsidRPr="00E71592">
              <w:rPr>
                <w:rFonts w:ascii="Times New Roman" w:eastAsia="Times New Roman" w:hAnsi="Times New Roman" w:cs="Times New Roman"/>
                <w:sz w:val="18"/>
                <w:szCs w:val="18"/>
              </w:rPr>
              <w:lastRenderedPageBreak/>
              <w:t>C.</w:t>
            </w:r>
            <w:r>
              <w:rPr>
                <w:rFonts w:ascii="Times New Roman" w:eastAsia="Times New Roman" w:hAnsi="Times New Roman" w:cs="Times New Roman"/>
                <w:sz w:val="18"/>
                <w:szCs w:val="18"/>
              </w:rPr>
              <w:t>1.</w:t>
            </w:r>
            <w:r w:rsidRPr="00E71592">
              <w:rPr>
                <w:rFonts w:ascii="Times New Roman" w:eastAsia="Times New Roman" w:hAnsi="Times New Roman" w:cs="Times New Roman"/>
                <w:sz w:val="18"/>
                <w:szCs w:val="18"/>
              </w:rPr>
              <w:t xml:space="preserve">4.1 Auprès de la hiérarchie, rédiger une proposition de fiche commerciale et d’annonce du bien à vendre, en sélectionnant les caractéristiques essentielles, en les mettant en forme de façon adéquate, en créant ou choisissant des prestataires </w:t>
            </w:r>
            <w:r w:rsidRPr="00E71592">
              <w:rPr>
                <w:rFonts w:ascii="Times New Roman" w:eastAsia="Times New Roman" w:hAnsi="Times New Roman" w:cs="Times New Roman"/>
                <w:sz w:val="18"/>
                <w:szCs w:val="18"/>
              </w:rPr>
              <w:lastRenderedPageBreak/>
              <w:t>pour la création de visuels, afin de décrire le bien et d’attirer des clients acquéreurs.</w:t>
            </w:r>
          </w:p>
        </w:tc>
        <w:tc>
          <w:tcPr>
            <w:tcW w:w="608" w:type="pct"/>
            <w:vMerge w:val="restart"/>
            <w:vAlign w:val="center"/>
          </w:tcPr>
          <w:p w14:paraId="4F0237E5" w14:textId="65718D6F" w:rsidR="00A37B40" w:rsidRDefault="00A37B40" w:rsidP="004B0FF4">
            <w:pPr>
              <w:ind w:leftChars="0" w:left="0" w:firstLineChars="0" w:firstLine="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Etude de cas</w:t>
            </w:r>
            <w:r w:rsidRPr="00111A3E">
              <w:rPr>
                <w:rFonts w:ascii="Times New Roman" w:eastAsia="Times New Roman" w:hAnsi="Times New Roman" w:cs="Times New Roman"/>
                <w:b/>
                <w:sz w:val="18"/>
                <w:szCs w:val="18"/>
              </w:rPr>
              <w:t xml:space="preserve"> sur l’estimation du prix d’un bien </w:t>
            </w:r>
            <w:r>
              <w:rPr>
                <w:rFonts w:ascii="Times New Roman" w:eastAsia="Times New Roman" w:hAnsi="Times New Roman" w:cs="Times New Roman"/>
                <w:b/>
                <w:sz w:val="18"/>
                <w:szCs w:val="18"/>
              </w:rPr>
              <w:t xml:space="preserve">et la promotion commerciale d’un </w:t>
            </w:r>
            <w:r>
              <w:rPr>
                <w:rFonts w:ascii="Times New Roman" w:eastAsia="Times New Roman" w:hAnsi="Times New Roman" w:cs="Times New Roman"/>
                <w:b/>
                <w:sz w:val="18"/>
                <w:szCs w:val="18"/>
              </w:rPr>
              <w:lastRenderedPageBreak/>
              <w:t>bien immobilier et /ou foncier</w:t>
            </w:r>
          </w:p>
          <w:p w14:paraId="0D85545D" w14:textId="77777777" w:rsidR="00A37B40" w:rsidRDefault="00A37B40" w:rsidP="004B0FF4">
            <w:pPr>
              <w:ind w:left="-2" w:firstLineChars="0" w:firstLine="0"/>
              <w:jc w:val="center"/>
              <w:rPr>
                <w:rFonts w:ascii="Times New Roman" w:eastAsia="Times New Roman" w:hAnsi="Times New Roman" w:cs="Times New Roman"/>
                <w:b/>
                <w:sz w:val="18"/>
                <w:szCs w:val="18"/>
              </w:rPr>
            </w:pPr>
          </w:p>
          <w:p w14:paraId="44816D2A" w14:textId="504BD29C" w:rsidR="00A37B40" w:rsidRPr="004B0FF4" w:rsidRDefault="00A37B40" w:rsidP="004B0FF4">
            <w:pPr>
              <w:ind w:left="0" w:hanging="2"/>
              <w:jc w:val="center"/>
              <w:rPr>
                <w:rFonts w:ascii="Times New Roman" w:eastAsia="Times New Roman" w:hAnsi="Times New Roman" w:cs="Times New Roman"/>
                <w:b/>
                <w:sz w:val="18"/>
                <w:szCs w:val="18"/>
              </w:rPr>
            </w:pPr>
            <w:r>
              <w:rPr>
                <w:rFonts w:ascii="Times New Roman" w:eastAsia="Times New Roman" w:hAnsi="Times New Roman" w:cs="Times New Roman"/>
                <w:i/>
                <w:sz w:val="18"/>
                <w:szCs w:val="18"/>
              </w:rPr>
              <w:t>Durée de 4 heures</w:t>
            </w:r>
          </w:p>
        </w:tc>
        <w:tc>
          <w:tcPr>
            <w:tcW w:w="1267" w:type="pct"/>
            <w:gridSpan w:val="3"/>
          </w:tcPr>
          <w:p w14:paraId="3445BEB3" w14:textId="5FF1751E" w:rsidR="00A37B40" w:rsidRDefault="00A37B40"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sym w:font="Wingdings" w:char="F06F"/>
            </w:r>
            <w:r>
              <w:rPr>
                <w:rFonts w:ascii="Times New Roman" w:eastAsia="Times New Roman" w:hAnsi="Times New Roman" w:cs="Times New Roman"/>
                <w:sz w:val="18"/>
                <w:szCs w:val="18"/>
              </w:rPr>
              <w:t xml:space="preserve">  Les caractéristiques essentielles du bien immobilier sont précisées : présence d’un ascenseur, nombre d’étages, balcon, terrasse, cave, grenier, garage, parking, système de </w:t>
            </w:r>
            <w:r>
              <w:rPr>
                <w:rFonts w:ascii="Times New Roman" w:eastAsia="Times New Roman" w:hAnsi="Times New Roman" w:cs="Times New Roman"/>
                <w:sz w:val="18"/>
                <w:szCs w:val="18"/>
              </w:rPr>
              <w:lastRenderedPageBreak/>
              <w:t>chauffage, type d’isolation, exposition, nombre de chambres, rangement…</w:t>
            </w:r>
          </w:p>
          <w:p w14:paraId="72B195B7" w14:textId="684AC482" w:rsidR="00A37B40" w:rsidRDefault="00A37B40" w:rsidP="001F08ED">
            <w:pPr>
              <w:spacing w:after="0"/>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Les visuels choisis ou créés valorisent le bien immobilier en lien avec les tendances du marché</w:t>
            </w:r>
          </w:p>
        </w:tc>
        <w:tc>
          <w:tcPr>
            <w:tcW w:w="354" w:type="pct"/>
          </w:tcPr>
          <w:p w14:paraId="2AEE2CC1" w14:textId="77777777" w:rsidR="00A37B40" w:rsidRDefault="00A37B40" w:rsidP="001F08ED">
            <w:pPr>
              <w:ind w:left="0" w:hanging="2"/>
              <w:rPr>
                <w:rFonts w:ascii="Times New Roman" w:eastAsia="Times New Roman" w:hAnsi="Times New Roman" w:cs="Times New Roman"/>
                <w:sz w:val="18"/>
                <w:szCs w:val="18"/>
              </w:rPr>
            </w:pPr>
          </w:p>
        </w:tc>
        <w:tc>
          <w:tcPr>
            <w:tcW w:w="392" w:type="pct"/>
            <w:gridSpan w:val="2"/>
          </w:tcPr>
          <w:p w14:paraId="57F131A8" w14:textId="156DA8B7" w:rsidR="00A37B40" w:rsidRDefault="00A37B40" w:rsidP="001F08ED">
            <w:pPr>
              <w:ind w:left="0" w:hanging="2"/>
              <w:rPr>
                <w:rFonts w:ascii="Times New Roman" w:eastAsia="Times New Roman" w:hAnsi="Times New Roman" w:cs="Times New Roman"/>
                <w:sz w:val="18"/>
                <w:szCs w:val="18"/>
              </w:rPr>
            </w:pPr>
          </w:p>
        </w:tc>
      </w:tr>
      <w:tr w:rsidR="006F26AD" w14:paraId="05D402B7" w14:textId="5B0AD3A5" w:rsidTr="004B0FF4">
        <w:trPr>
          <w:trHeight w:val="997"/>
        </w:trPr>
        <w:tc>
          <w:tcPr>
            <w:tcW w:w="1011" w:type="pct"/>
            <w:tcBorders>
              <w:bottom w:val="single" w:sz="4" w:space="0" w:color="auto"/>
            </w:tcBorders>
          </w:tcPr>
          <w:p w14:paraId="4D0AFBC9" w14:textId="097660CE" w:rsidR="00A37B40" w:rsidRDefault="00A37B40" w:rsidP="001F08ED">
            <w:pPr>
              <w:spacing w:after="0"/>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1.4.2 Diffusion des annonces papier (vitrine, boites aux lettres, etc.), et /ou dans les réseaux sociaux.</w:t>
            </w:r>
          </w:p>
        </w:tc>
        <w:tc>
          <w:tcPr>
            <w:tcW w:w="1367" w:type="pct"/>
            <w:tcBorders>
              <w:bottom w:val="single" w:sz="4" w:space="0" w:color="auto"/>
            </w:tcBorders>
          </w:tcPr>
          <w:p w14:paraId="396A2AEE" w14:textId="0167E55C" w:rsidR="00A37B40" w:rsidRPr="00E71592" w:rsidRDefault="00A37B40" w:rsidP="001F08ED">
            <w:pPr>
              <w:spacing w:after="0"/>
              <w:ind w:left="0" w:hanging="2"/>
              <w:rPr>
                <w:rFonts w:ascii="Times New Roman" w:eastAsia="Times New Roman" w:hAnsi="Times New Roman" w:cs="Times New Roman"/>
                <w:sz w:val="18"/>
                <w:szCs w:val="18"/>
              </w:rPr>
            </w:pPr>
            <w:r w:rsidRPr="00E71592">
              <w:rPr>
                <w:rFonts w:ascii="Times New Roman" w:eastAsia="Times New Roman" w:hAnsi="Times New Roman" w:cs="Times New Roman"/>
                <w:sz w:val="18"/>
                <w:szCs w:val="18"/>
              </w:rPr>
              <w:t>C.</w:t>
            </w:r>
            <w:r>
              <w:rPr>
                <w:rFonts w:ascii="Times New Roman" w:eastAsia="Times New Roman" w:hAnsi="Times New Roman" w:cs="Times New Roman"/>
                <w:sz w:val="18"/>
                <w:szCs w:val="18"/>
              </w:rPr>
              <w:t>1.</w:t>
            </w:r>
            <w:r w:rsidRPr="00E71592">
              <w:rPr>
                <w:rFonts w:ascii="Times New Roman" w:eastAsia="Times New Roman" w:hAnsi="Times New Roman" w:cs="Times New Roman"/>
                <w:sz w:val="18"/>
                <w:szCs w:val="18"/>
              </w:rPr>
              <w:t xml:space="preserve">4.2. Après la validation hiérarchique de l’annonce rédigée du bien, la diffuser tant matériellement qu’électroniquement en utilisant les outils matériels et numériques préconisés par l’agence pour assurer la plus grande visibilité possible et toucher les publics cibles. </w:t>
            </w:r>
          </w:p>
        </w:tc>
        <w:tc>
          <w:tcPr>
            <w:tcW w:w="608" w:type="pct"/>
            <w:vMerge/>
            <w:tcBorders>
              <w:bottom w:val="single" w:sz="4" w:space="0" w:color="auto"/>
            </w:tcBorders>
          </w:tcPr>
          <w:p w14:paraId="15F0BB37" w14:textId="55FAEDA7" w:rsidR="00A37B40" w:rsidRDefault="00A37B40" w:rsidP="001F08ED">
            <w:pPr>
              <w:spacing w:after="0"/>
              <w:ind w:left="-2" w:firstLine="0"/>
              <w:jc w:val="center"/>
              <w:rPr>
                <w:rFonts w:ascii="Times New Roman" w:eastAsia="Times New Roman" w:hAnsi="Times New Roman" w:cs="Times New Roman"/>
                <w:sz w:val="4"/>
                <w:szCs w:val="4"/>
              </w:rPr>
            </w:pPr>
          </w:p>
        </w:tc>
        <w:tc>
          <w:tcPr>
            <w:tcW w:w="1267" w:type="pct"/>
            <w:gridSpan w:val="3"/>
            <w:tcBorders>
              <w:bottom w:val="single" w:sz="4" w:space="0" w:color="auto"/>
            </w:tcBorders>
          </w:tcPr>
          <w:p w14:paraId="4F4ADB83" w14:textId="17D094F1" w:rsidR="00A37B40" w:rsidRDefault="00A37B40"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La diffusion de l’annonce est cohérente au regard des publics cibles. </w:t>
            </w:r>
          </w:p>
        </w:tc>
        <w:tc>
          <w:tcPr>
            <w:tcW w:w="354" w:type="pct"/>
            <w:tcBorders>
              <w:bottom w:val="single" w:sz="4" w:space="0" w:color="auto"/>
            </w:tcBorders>
          </w:tcPr>
          <w:p w14:paraId="08B7463E" w14:textId="77777777" w:rsidR="00A37B40" w:rsidRDefault="00A37B40" w:rsidP="001F08ED">
            <w:pPr>
              <w:ind w:left="0" w:hanging="2"/>
              <w:rPr>
                <w:rFonts w:ascii="Times New Roman" w:eastAsia="Times New Roman" w:hAnsi="Times New Roman" w:cs="Times New Roman"/>
                <w:sz w:val="18"/>
                <w:szCs w:val="18"/>
              </w:rPr>
            </w:pPr>
          </w:p>
        </w:tc>
        <w:tc>
          <w:tcPr>
            <w:tcW w:w="392" w:type="pct"/>
            <w:gridSpan w:val="2"/>
            <w:tcBorders>
              <w:bottom w:val="single" w:sz="4" w:space="0" w:color="auto"/>
            </w:tcBorders>
          </w:tcPr>
          <w:p w14:paraId="49664412" w14:textId="0E37AB67" w:rsidR="00A37B40" w:rsidRDefault="00A37B40" w:rsidP="001F08ED">
            <w:pPr>
              <w:ind w:left="0" w:hanging="2"/>
              <w:rPr>
                <w:rFonts w:ascii="Times New Roman" w:eastAsia="Times New Roman" w:hAnsi="Times New Roman" w:cs="Times New Roman"/>
                <w:sz w:val="18"/>
                <w:szCs w:val="18"/>
              </w:rPr>
            </w:pPr>
          </w:p>
        </w:tc>
      </w:tr>
      <w:tr w:rsidR="00C92A78" w14:paraId="4517A26D" w14:textId="734E4C4A" w:rsidTr="00C92A78">
        <w:trPr>
          <w:trHeight w:val="729"/>
        </w:trPr>
        <w:tc>
          <w:tcPr>
            <w:tcW w:w="4254" w:type="pct"/>
            <w:gridSpan w:val="6"/>
            <w:tcBorders>
              <w:bottom w:val="single" w:sz="4" w:space="0" w:color="auto"/>
            </w:tcBorders>
            <w:shd w:val="clear" w:color="auto" w:fill="DBE5F1" w:themeFill="accent1" w:themeFillTint="33"/>
            <w:vAlign w:val="center"/>
          </w:tcPr>
          <w:p w14:paraId="0A504945" w14:textId="420F519A" w:rsidR="00C92A78" w:rsidRPr="00660935" w:rsidRDefault="00C92A78" w:rsidP="00095917">
            <w:pPr>
              <w:ind w:left="0" w:hanging="2"/>
              <w:jc w:val="left"/>
              <w:rPr>
                <w:rFonts w:asciiTheme="minorHAnsi" w:hAnsiTheme="minorHAnsi" w:cstheme="minorHAnsi"/>
                <w:bCs/>
                <w:sz w:val="18"/>
              </w:rPr>
            </w:pPr>
            <w:r w:rsidRPr="00FE50CA">
              <w:rPr>
                <w:rFonts w:ascii="Times New Roman" w:eastAsia="Times New Roman" w:hAnsi="Times New Roman" w:cs="Times New Roman"/>
                <w:b/>
                <w:bCs/>
                <w:color w:val="auto"/>
                <w:sz w:val="24"/>
                <w:szCs w:val="24"/>
              </w:rPr>
              <w:t xml:space="preserve">Résultat </w:t>
            </w:r>
            <w:r w:rsidR="006127F1">
              <w:rPr>
                <w:rFonts w:ascii="Times New Roman" w:eastAsia="Times New Roman" w:hAnsi="Times New Roman" w:cs="Times New Roman"/>
                <w:b/>
                <w:bCs/>
                <w:color w:val="auto"/>
                <w:sz w:val="24"/>
                <w:szCs w:val="24"/>
              </w:rPr>
              <w:t>du</w:t>
            </w:r>
            <w:r w:rsidR="00865F05">
              <w:rPr>
                <w:rFonts w:ascii="Times New Roman" w:eastAsia="Times New Roman" w:hAnsi="Times New Roman" w:cs="Times New Roman"/>
                <w:b/>
                <w:bCs/>
                <w:color w:val="auto"/>
                <w:sz w:val="24"/>
                <w:szCs w:val="24"/>
              </w:rPr>
              <w:t xml:space="preserve"> </w:t>
            </w:r>
            <w:r w:rsidRPr="00FE50CA">
              <w:rPr>
                <w:rFonts w:ascii="Times New Roman" w:eastAsia="Times New Roman" w:hAnsi="Times New Roman" w:cs="Times New Roman"/>
                <w:b/>
                <w:bCs/>
                <w:color w:val="auto"/>
                <w:sz w:val="24"/>
                <w:szCs w:val="24"/>
              </w:rPr>
              <w:t>BLOC 1 : Rechercher des clients–vendeurs pour obtenir des mandats de vente de biens immobiliers et fonciers</w:t>
            </w:r>
          </w:p>
        </w:tc>
        <w:tc>
          <w:tcPr>
            <w:tcW w:w="746" w:type="pct"/>
            <w:gridSpan w:val="3"/>
            <w:tcBorders>
              <w:bottom w:val="single" w:sz="4" w:space="0" w:color="auto"/>
            </w:tcBorders>
            <w:shd w:val="clear" w:color="auto" w:fill="DBE5F1" w:themeFill="accent1" w:themeFillTint="33"/>
          </w:tcPr>
          <w:p w14:paraId="05A3E43A" w14:textId="77777777" w:rsidR="00C92A78" w:rsidRPr="008E6486" w:rsidRDefault="00C92A78" w:rsidP="00C92A78">
            <w:pPr>
              <w:ind w:left="0" w:hanging="2"/>
              <w:jc w:val="left"/>
              <w:rPr>
                <w:rFonts w:ascii="Times New Roman" w:hAnsi="Times New Roman" w:cs="Times New Roman"/>
                <w:b/>
                <w:sz w:val="24"/>
                <w:szCs w:val="32"/>
              </w:rPr>
            </w:pPr>
            <w:r w:rsidRPr="008E6486">
              <w:rPr>
                <w:rFonts w:ascii="Times New Roman" w:hAnsi="Times New Roman" w:cs="Times New Roman"/>
                <w:b/>
                <w:sz w:val="24"/>
                <w:szCs w:val="32"/>
              </w:rPr>
              <w:sym w:font="Wingdings" w:char="F06F"/>
            </w:r>
            <w:r w:rsidRPr="008E6486">
              <w:rPr>
                <w:rFonts w:ascii="Times New Roman" w:hAnsi="Times New Roman" w:cs="Times New Roman"/>
                <w:b/>
                <w:sz w:val="24"/>
                <w:szCs w:val="32"/>
              </w:rPr>
              <w:t xml:space="preserve"> Acquis</w:t>
            </w:r>
          </w:p>
          <w:p w14:paraId="1DD1A65A" w14:textId="7B772CC7" w:rsidR="00C92A78" w:rsidRPr="00095917" w:rsidRDefault="00C92A78" w:rsidP="00C92A78">
            <w:pPr>
              <w:ind w:left="0" w:hanging="2"/>
              <w:jc w:val="left"/>
              <w:rPr>
                <w:rFonts w:asciiTheme="minorHAnsi" w:hAnsiTheme="minorHAnsi" w:cstheme="minorHAnsi"/>
                <w:bCs/>
                <w:sz w:val="24"/>
                <w:szCs w:val="32"/>
              </w:rPr>
            </w:pPr>
            <w:r w:rsidRPr="008E6486">
              <w:rPr>
                <w:rFonts w:ascii="Times New Roman" w:hAnsi="Times New Roman" w:cs="Times New Roman"/>
                <w:b/>
                <w:sz w:val="24"/>
                <w:szCs w:val="32"/>
              </w:rPr>
              <w:sym w:font="Wingdings" w:char="F06F"/>
            </w:r>
            <w:r w:rsidRPr="008E6486">
              <w:rPr>
                <w:rFonts w:ascii="Times New Roman" w:hAnsi="Times New Roman" w:cs="Times New Roman"/>
                <w:b/>
                <w:sz w:val="24"/>
                <w:szCs w:val="32"/>
              </w:rPr>
              <w:t xml:space="preserve"> Non-Acquis</w:t>
            </w:r>
          </w:p>
        </w:tc>
      </w:tr>
      <w:tr w:rsidR="00A37B40" w14:paraId="18B834D8" w14:textId="0EE77ABA" w:rsidTr="00E35053">
        <w:trPr>
          <w:trHeight w:val="729"/>
        </w:trPr>
        <w:tc>
          <w:tcPr>
            <w:tcW w:w="2987" w:type="pct"/>
            <w:gridSpan w:val="3"/>
            <w:tcBorders>
              <w:top w:val="single" w:sz="4" w:space="0" w:color="auto"/>
              <w:left w:val="nil"/>
              <w:bottom w:val="single" w:sz="4" w:space="0" w:color="auto"/>
              <w:right w:val="nil"/>
            </w:tcBorders>
          </w:tcPr>
          <w:p w14:paraId="504EEE3C" w14:textId="77777777" w:rsidR="00A37B40" w:rsidRDefault="00A37B40" w:rsidP="00660935">
            <w:pPr>
              <w:spacing w:after="0"/>
              <w:ind w:left="0" w:hanging="2"/>
              <w:rPr>
                <w:rFonts w:ascii="Times New Roman" w:eastAsia="Times New Roman" w:hAnsi="Times New Roman" w:cs="Times New Roman"/>
                <w:sz w:val="18"/>
                <w:szCs w:val="18"/>
              </w:rPr>
            </w:pPr>
          </w:p>
        </w:tc>
        <w:tc>
          <w:tcPr>
            <w:tcW w:w="1267" w:type="pct"/>
            <w:gridSpan w:val="3"/>
            <w:tcBorders>
              <w:top w:val="nil"/>
              <w:left w:val="nil"/>
              <w:bottom w:val="single" w:sz="4" w:space="0" w:color="auto"/>
              <w:right w:val="nil"/>
            </w:tcBorders>
          </w:tcPr>
          <w:p w14:paraId="7F1661F0" w14:textId="77777777" w:rsidR="00A37B40" w:rsidRPr="00B12488" w:rsidRDefault="00A37B40" w:rsidP="00660935">
            <w:pPr>
              <w:ind w:left="0" w:hanging="2"/>
              <w:rPr>
                <w:rFonts w:asciiTheme="minorHAnsi" w:hAnsiTheme="minorHAnsi" w:cstheme="minorHAnsi"/>
                <w:bCs/>
                <w:sz w:val="18"/>
              </w:rPr>
            </w:pPr>
          </w:p>
        </w:tc>
        <w:tc>
          <w:tcPr>
            <w:tcW w:w="354" w:type="pct"/>
            <w:tcBorders>
              <w:top w:val="nil"/>
              <w:left w:val="nil"/>
              <w:bottom w:val="single" w:sz="4" w:space="0" w:color="auto"/>
              <w:right w:val="nil"/>
            </w:tcBorders>
          </w:tcPr>
          <w:p w14:paraId="2107E8EE" w14:textId="77777777" w:rsidR="00A37B40" w:rsidRPr="00B12488" w:rsidRDefault="00A37B40" w:rsidP="00660935">
            <w:pPr>
              <w:ind w:left="0" w:hanging="2"/>
              <w:rPr>
                <w:rFonts w:asciiTheme="minorHAnsi" w:hAnsiTheme="minorHAnsi" w:cstheme="minorHAnsi"/>
                <w:bCs/>
                <w:sz w:val="18"/>
              </w:rPr>
            </w:pPr>
          </w:p>
        </w:tc>
        <w:tc>
          <w:tcPr>
            <w:tcW w:w="392" w:type="pct"/>
            <w:gridSpan w:val="2"/>
            <w:tcBorders>
              <w:top w:val="nil"/>
              <w:left w:val="nil"/>
              <w:bottom w:val="single" w:sz="4" w:space="0" w:color="auto"/>
              <w:right w:val="nil"/>
            </w:tcBorders>
          </w:tcPr>
          <w:p w14:paraId="615BF59A" w14:textId="784598E8" w:rsidR="00A37B40" w:rsidRPr="00B12488" w:rsidRDefault="00A37B40" w:rsidP="00660935">
            <w:pPr>
              <w:ind w:left="0" w:hanging="2"/>
              <w:rPr>
                <w:rFonts w:asciiTheme="minorHAnsi" w:hAnsiTheme="minorHAnsi" w:cstheme="minorHAnsi"/>
                <w:bCs/>
                <w:sz w:val="18"/>
              </w:rPr>
            </w:pPr>
          </w:p>
        </w:tc>
      </w:tr>
      <w:tr w:rsidR="0038139F" w:rsidRPr="008700B5" w14:paraId="086D1ADE" w14:textId="1FEA1274" w:rsidTr="0038139F">
        <w:trPr>
          <w:trHeight w:val="737"/>
        </w:trPr>
        <w:tc>
          <w:tcPr>
            <w:tcW w:w="5000" w:type="pct"/>
            <w:gridSpan w:val="9"/>
            <w:shd w:val="clear" w:color="auto" w:fill="F2F2F2" w:themeFill="background1" w:themeFillShade="F2"/>
            <w:vAlign w:val="center"/>
          </w:tcPr>
          <w:p w14:paraId="71D2A921" w14:textId="35AA92F7" w:rsidR="0038139F" w:rsidRPr="00FE50CA" w:rsidRDefault="0038139F" w:rsidP="004F6587">
            <w:pPr>
              <w:ind w:left="0" w:hanging="2"/>
              <w:jc w:val="center"/>
              <w:rPr>
                <w:rFonts w:ascii="Times New Roman" w:eastAsia="Times New Roman" w:hAnsi="Times New Roman" w:cs="Times New Roman"/>
                <w:b/>
                <w:color w:val="4F81BD" w:themeColor="accent1"/>
                <w:sz w:val="24"/>
                <w:szCs w:val="24"/>
              </w:rPr>
            </w:pPr>
            <w:r w:rsidRPr="00FE50CA">
              <w:rPr>
                <w:rFonts w:ascii="Times New Roman" w:eastAsia="Times New Roman" w:hAnsi="Times New Roman" w:cs="Times New Roman"/>
                <w:b/>
                <w:color w:val="4F81BD" w:themeColor="accent1"/>
                <w:sz w:val="24"/>
                <w:szCs w:val="24"/>
              </w:rPr>
              <w:t>BLOC 2 : Accompagner le client acquéreur pour identifier les biens immobiliers et fonciers à acheter</w:t>
            </w:r>
          </w:p>
        </w:tc>
      </w:tr>
      <w:tr w:rsidR="007E2164" w14:paraId="653E6759" w14:textId="39AF51A6" w:rsidTr="004B0FF4">
        <w:trPr>
          <w:trHeight w:val="1084"/>
        </w:trPr>
        <w:tc>
          <w:tcPr>
            <w:tcW w:w="1011" w:type="pct"/>
          </w:tcPr>
          <w:p w14:paraId="5CAC6D7F" w14:textId="1486EB1F" w:rsidR="007E2164" w:rsidRDefault="007E2164" w:rsidP="001F08ED">
            <w:pPr>
              <w:pBdr>
                <w:top w:val="nil"/>
                <w:left w:val="nil"/>
                <w:bottom w:val="nil"/>
                <w:right w:val="nil"/>
                <w:between w:val="nil"/>
              </w:pBdr>
              <w:spacing w:after="160" w:line="259" w:lineRule="auto"/>
              <w:ind w:left="0" w:right="0" w:hanging="2"/>
              <w:jc w:val="left"/>
              <w:rPr>
                <w:rFonts w:ascii="Times New Roman" w:eastAsia="Times New Roman" w:hAnsi="Times New Roman" w:cs="Times New Roman"/>
                <w:sz w:val="18"/>
                <w:szCs w:val="18"/>
              </w:rPr>
            </w:pPr>
            <w:r>
              <w:rPr>
                <w:rFonts w:ascii="Times New Roman" w:eastAsia="Times New Roman" w:hAnsi="Times New Roman" w:cs="Times New Roman"/>
                <w:b/>
                <w:sz w:val="20"/>
                <w:szCs w:val="20"/>
              </w:rPr>
              <w:t>2.1 Prise en charge du client - acquéreur</w:t>
            </w:r>
          </w:p>
        </w:tc>
        <w:tc>
          <w:tcPr>
            <w:tcW w:w="1367" w:type="pct"/>
          </w:tcPr>
          <w:p w14:paraId="5DF1797A" w14:textId="5E3FC1AA" w:rsidR="007E2164" w:rsidRDefault="007E2164" w:rsidP="001F08ED">
            <w:pPr>
              <w:spacing w:after="0"/>
              <w:ind w:left="0" w:hanging="2"/>
              <w:rPr>
                <w:rFonts w:ascii="Times New Roman" w:eastAsia="Times New Roman" w:hAnsi="Times New Roman" w:cs="Times New Roman"/>
                <w:sz w:val="18"/>
                <w:szCs w:val="18"/>
              </w:rPr>
            </w:pPr>
            <w:r>
              <w:rPr>
                <w:rFonts w:ascii="Times New Roman" w:eastAsia="Times New Roman" w:hAnsi="Times New Roman" w:cs="Times New Roman"/>
                <w:b/>
                <w:sz w:val="18"/>
                <w:szCs w:val="18"/>
              </w:rPr>
              <w:t>C.2.1 Prendre en charge le client-acquéreur en l’accueillant à l’agence sans discriminations, en répondant aux sollicitations téléphoniques et en traitant les demandes par internet dans des délais impartis et dans le respect des directives de la hiérarchie pour assurer un premier niveau d’information.</w:t>
            </w:r>
          </w:p>
        </w:tc>
        <w:tc>
          <w:tcPr>
            <w:tcW w:w="2621" w:type="pct"/>
            <w:gridSpan w:val="7"/>
            <w:shd w:val="clear" w:color="auto" w:fill="F2F2F2" w:themeFill="background1" w:themeFillShade="F2"/>
          </w:tcPr>
          <w:p w14:paraId="15DC0E1F" w14:textId="44F1DC22" w:rsidR="007E2164" w:rsidRDefault="007E2164" w:rsidP="001F08ED">
            <w:pPr>
              <w:ind w:left="0" w:hanging="2"/>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r>
      <w:tr w:rsidR="006F26AD" w14:paraId="4F1DD73D" w14:textId="3616734F" w:rsidTr="004B0FF4">
        <w:trPr>
          <w:trHeight w:val="432"/>
        </w:trPr>
        <w:tc>
          <w:tcPr>
            <w:tcW w:w="1011" w:type="pct"/>
          </w:tcPr>
          <w:p w14:paraId="260FAE6E" w14:textId="08D321E4" w:rsidR="00A37B40" w:rsidRDefault="00A37B40"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2.1.1 Accueil (physique, téléphonique) au sein d’une agence immobilière</w:t>
            </w:r>
          </w:p>
        </w:tc>
        <w:tc>
          <w:tcPr>
            <w:tcW w:w="1367" w:type="pct"/>
          </w:tcPr>
          <w:p w14:paraId="42A3776B" w14:textId="5A4C66FE" w:rsidR="00A37B40" w:rsidRPr="00E71592" w:rsidRDefault="00A37B40" w:rsidP="001F08ED">
            <w:pPr>
              <w:ind w:left="0" w:hanging="2"/>
              <w:rPr>
                <w:rFonts w:ascii="Times New Roman" w:eastAsia="Times New Roman" w:hAnsi="Times New Roman" w:cs="Times New Roman"/>
                <w:sz w:val="18"/>
                <w:szCs w:val="18"/>
              </w:rPr>
            </w:pPr>
            <w:r w:rsidRPr="00E71592">
              <w:rPr>
                <w:rFonts w:ascii="Times New Roman" w:eastAsia="Times New Roman" w:hAnsi="Times New Roman" w:cs="Times New Roman"/>
                <w:sz w:val="18"/>
                <w:szCs w:val="18"/>
              </w:rPr>
              <w:t>C.</w:t>
            </w:r>
            <w:r>
              <w:rPr>
                <w:rFonts w:ascii="Times New Roman" w:eastAsia="Times New Roman" w:hAnsi="Times New Roman" w:cs="Times New Roman"/>
                <w:sz w:val="18"/>
                <w:szCs w:val="18"/>
              </w:rPr>
              <w:t>2</w:t>
            </w:r>
            <w:r w:rsidRPr="00E71592">
              <w:rPr>
                <w:rFonts w:ascii="Times New Roman" w:eastAsia="Times New Roman" w:hAnsi="Times New Roman" w:cs="Times New Roman"/>
                <w:sz w:val="18"/>
                <w:szCs w:val="18"/>
              </w:rPr>
              <w:t>.1</w:t>
            </w:r>
            <w:r>
              <w:rPr>
                <w:rFonts w:ascii="Times New Roman" w:eastAsia="Times New Roman" w:hAnsi="Times New Roman" w:cs="Times New Roman"/>
                <w:sz w:val="18"/>
                <w:szCs w:val="18"/>
              </w:rPr>
              <w:t>.1</w:t>
            </w:r>
            <w:r w:rsidRPr="00E71592">
              <w:rPr>
                <w:rFonts w:ascii="Times New Roman" w:eastAsia="Times New Roman" w:hAnsi="Times New Roman" w:cs="Times New Roman"/>
                <w:sz w:val="18"/>
                <w:szCs w:val="18"/>
              </w:rPr>
              <w:t xml:space="preserve"> Accueillir dès leur arrivée et avec bienveillance les clients selon la réglementation en vigueur visant l’égalité de traitement et l’accessibilité des personnes en situation de handicap afin d’établir un premier contact.</w:t>
            </w:r>
          </w:p>
        </w:tc>
        <w:tc>
          <w:tcPr>
            <w:tcW w:w="608" w:type="pct"/>
            <w:vAlign w:val="center"/>
          </w:tcPr>
          <w:p w14:paraId="14292C53" w14:textId="07DB8B1C" w:rsidR="00A37B40" w:rsidRDefault="00A37B40" w:rsidP="004B0FF4">
            <w:pPr>
              <w:ind w:left="0"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Jeu de rôle et entretien d’exploration</w:t>
            </w:r>
            <w:r>
              <w:rPr>
                <w:rFonts w:ascii="Times New Roman" w:eastAsia="Times New Roman" w:hAnsi="Times New Roman" w:cs="Times New Roman"/>
                <w:i/>
                <w:sz w:val="18"/>
                <w:szCs w:val="18"/>
              </w:rPr>
              <w:t xml:space="preserve"> (30 minutes de préparation et 30 minutes d’échanges) sur l’accueil et l’analyse de la demande d’un client-acquéreur en </w:t>
            </w:r>
            <w:r>
              <w:rPr>
                <w:rFonts w:ascii="Times New Roman" w:eastAsia="Times New Roman" w:hAnsi="Times New Roman" w:cs="Times New Roman"/>
                <w:i/>
                <w:sz w:val="18"/>
                <w:szCs w:val="18"/>
              </w:rPr>
              <w:lastRenderedPageBreak/>
              <w:t>situation de handicap.</w:t>
            </w:r>
          </w:p>
          <w:p w14:paraId="0A962793" w14:textId="5E9EFA86" w:rsidR="00A37B40" w:rsidRDefault="00A37B40" w:rsidP="004B0FF4">
            <w:pPr>
              <w:spacing w:after="0"/>
              <w:ind w:left="0" w:hanging="2"/>
              <w:jc w:val="center"/>
              <w:rPr>
                <w:rFonts w:ascii="Times New Roman" w:eastAsia="Times New Roman" w:hAnsi="Times New Roman" w:cs="Times New Roman"/>
                <w:sz w:val="4"/>
                <w:szCs w:val="4"/>
              </w:rPr>
            </w:pPr>
            <w:r>
              <w:rPr>
                <w:rFonts w:ascii="Times New Roman" w:eastAsia="Times New Roman" w:hAnsi="Times New Roman" w:cs="Times New Roman"/>
                <w:i/>
                <w:sz w:val="18"/>
                <w:szCs w:val="18"/>
              </w:rPr>
              <w:t>Le candidat joue le rôle du négociateur immobilier. Un ou deux membres du jury jouent le rôle du client acquéreur.</w:t>
            </w:r>
          </w:p>
        </w:tc>
        <w:tc>
          <w:tcPr>
            <w:tcW w:w="1267" w:type="pct"/>
            <w:gridSpan w:val="3"/>
          </w:tcPr>
          <w:p w14:paraId="3D78E774" w14:textId="5B6F155D" w:rsidR="00A37B40" w:rsidRDefault="007E2164"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sym w:font="Wingdings" w:char="F06F"/>
            </w:r>
            <w:r>
              <w:rPr>
                <w:rFonts w:ascii="Times New Roman" w:eastAsia="Times New Roman" w:hAnsi="Times New Roman" w:cs="Times New Roman"/>
                <w:sz w:val="18"/>
                <w:szCs w:val="18"/>
              </w:rPr>
              <w:t xml:space="preserve"> </w:t>
            </w:r>
            <w:r w:rsidR="00A37B40">
              <w:rPr>
                <w:rFonts w:ascii="Times New Roman" w:eastAsia="Times New Roman" w:hAnsi="Times New Roman" w:cs="Times New Roman"/>
                <w:sz w:val="18"/>
                <w:szCs w:val="18"/>
              </w:rPr>
              <w:t>Le client est pris en charge dès son arrivée dans l’agence</w:t>
            </w:r>
          </w:p>
          <w:p w14:paraId="625417B1" w14:textId="65BBEA4E" w:rsidR="00A37B40" w:rsidRDefault="007E2164" w:rsidP="001F08ED">
            <w:pPr>
              <w:ind w:left="0" w:hanging="2"/>
              <w:rPr>
                <w:rFonts w:ascii="Times New Roman" w:eastAsia="Times New Roman" w:hAnsi="Times New Roman" w:cs="Times New Roman"/>
                <w:sz w:val="8"/>
                <w:szCs w:val="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A37B40">
              <w:rPr>
                <w:rFonts w:ascii="Times New Roman" w:eastAsia="Times New Roman" w:hAnsi="Times New Roman" w:cs="Times New Roman"/>
                <w:sz w:val="18"/>
                <w:szCs w:val="18"/>
              </w:rPr>
              <w:t xml:space="preserve">L’accueil du client est conforme à la réglementation visant l’égalité de traitement et l’accessibilité des personnes en situation de handicap. </w:t>
            </w:r>
          </w:p>
        </w:tc>
        <w:tc>
          <w:tcPr>
            <w:tcW w:w="354" w:type="pct"/>
          </w:tcPr>
          <w:p w14:paraId="73D00DDA" w14:textId="77777777" w:rsidR="00A37B40" w:rsidRDefault="00A37B40" w:rsidP="001F08ED">
            <w:pPr>
              <w:ind w:left="0" w:hanging="2"/>
              <w:rPr>
                <w:rFonts w:ascii="Times New Roman" w:eastAsia="Times New Roman" w:hAnsi="Times New Roman" w:cs="Times New Roman"/>
                <w:sz w:val="18"/>
                <w:szCs w:val="18"/>
              </w:rPr>
            </w:pPr>
          </w:p>
        </w:tc>
        <w:tc>
          <w:tcPr>
            <w:tcW w:w="392" w:type="pct"/>
            <w:gridSpan w:val="2"/>
          </w:tcPr>
          <w:p w14:paraId="16527272" w14:textId="24733BF6" w:rsidR="00A37B40" w:rsidRDefault="00A37B40" w:rsidP="001F08ED">
            <w:pPr>
              <w:ind w:left="0" w:hanging="2"/>
              <w:rPr>
                <w:rFonts w:ascii="Times New Roman" w:eastAsia="Times New Roman" w:hAnsi="Times New Roman" w:cs="Times New Roman"/>
                <w:sz w:val="18"/>
                <w:szCs w:val="18"/>
              </w:rPr>
            </w:pPr>
          </w:p>
        </w:tc>
      </w:tr>
      <w:tr w:rsidR="006F26AD" w14:paraId="1CB2040E" w14:textId="73FD4399" w:rsidTr="004B0FF4">
        <w:trPr>
          <w:trHeight w:val="1198"/>
        </w:trPr>
        <w:tc>
          <w:tcPr>
            <w:tcW w:w="1011" w:type="pct"/>
          </w:tcPr>
          <w:p w14:paraId="512B44DF" w14:textId="528AD632" w:rsidR="00A37B40" w:rsidRDefault="00A37B40"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2.1.2 Traitement des demandes par internet des clients qui contactent l’agence via le site ou les réseaux sociaux</w:t>
            </w:r>
          </w:p>
        </w:tc>
        <w:tc>
          <w:tcPr>
            <w:tcW w:w="1367" w:type="pct"/>
          </w:tcPr>
          <w:p w14:paraId="03FDFFE6" w14:textId="436FC876" w:rsidR="00A37B40" w:rsidRDefault="00A37B40"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C.2.1.2 Traiter les demandes par internet des clients potentiels dans des délais impartis et dans le respect des directives de la hiérarchie </w:t>
            </w:r>
            <w:r w:rsidRPr="00111A3E">
              <w:rPr>
                <w:rFonts w:ascii="Times New Roman" w:eastAsia="Times New Roman" w:hAnsi="Times New Roman" w:cs="Times New Roman"/>
                <w:sz w:val="18"/>
                <w:szCs w:val="18"/>
              </w:rPr>
              <w:t>afin de les informer sur les biens demandés.</w:t>
            </w:r>
          </w:p>
        </w:tc>
        <w:tc>
          <w:tcPr>
            <w:tcW w:w="608" w:type="pct"/>
            <w:vAlign w:val="center"/>
          </w:tcPr>
          <w:p w14:paraId="2DEEB923" w14:textId="055C14E7" w:rsidR="00A37B40" w:rsidRDefault="00A37B40" w:rsidP="004B0FF4">
            <w:pPr>
              <w:ind w:left="0" w:hanging="2"/>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Cas pratique</w:t>
            </w:r>
          </w:p>
          <w:p w14:paraId="5E40DAEB" w14:textId="389A9E76" w:rsidR="00A37B40" w:rsidRPr="00A93125" w:rsidRDefault="00A37B40" w:rsidP="004B0FF4">
            <w:pPr>
              <w:ind w:left="0" w:hanging="2"/>
              <w:jc w:val="center"/>
              <w:rPr>
                <w:rFonts w:ascii="Times New Roman" w:eastAsia="Times New Roman" w:hAnsi="Times New Roman" w:cs="Times New Roman"/>
                <w:bCs/>
                <w:sz w:val="18"/>
                <w:szCs w:val="18"/>
              </w:rPr>
            </w:pPr>
            <w:r w:rsidRPr="00A93125">
              <w:rPr>
                <w:rFonts w:ascii="Times New Roman" w:eastAsia="Times New Roman" w:hAnsi="Times New Roman" w:cs="Times New Roman"/>
                <w:bCs/>
                <w:sz w:val="18"/>
                <w:szCs w:val="18"/>
              </w:rPr>
              <w:t>CCF</w:t>
            </w:r>
          </w:p>
        </w:tc>
        <w:tc>
          <w:tcPr>
            <w:tcW w:w="1267" w:type="pct"/>
            <w:gridSpan w:val="3"/>
          </w:tcPr>
          <w:p w14:paraId="791B435B" w14:textId="4A47C633" w:rsidR="00A37B40" w:rsidRDefault="007E2164"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A37B40">
              <w:rPr>
                <w:rFonts w:ascii="Times New Roman" w:eastAsia="Times New Roman" w:hAnsi="Times New Roman" w:cs="Times New Roman"/>
                <w:sz w:val="18"/>
                <w:szCs w:val="18"/>
              </w:rPr>
              <w:t xml:space="preserve">Les demandes sont traitées conformément aux délais impartis par l’agence. </w:t>
            </w:r>
          </w:p>
          <w:p w14:paraId="25F40008" w14:textId="06AF197A" w:rsidR="00A37B40" w:rsidRDefault="007E2164" w:rsidP="00111A3E">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A37B40">
              <w:rPr>
                <w:rFonts w:ascii="Times New Roman" w:eastAsia="Times New Roman" w:hAnsi="Times New Roman" w:cs="Times New Roman"/>
                <w:sz w:val="18"/>
                <w:szCs w:val="18"/>
              </w:rPr>
              <w:t xml:space="preserve">Les demandes sont traitées conformément aux directives de la hiérarchie. </w:t>
            </w:r>
          </w:p>
        </w:tc>
        <w:tc>
          <w:tcPr>
            <w:tcW w:w="354" w:type="pct"/>
          </w:tcPr>
          <w:p w14:paraId="7D577B47" w14:textId="77777777" w:rsidR="00A37B40" w:rsidRDefault="00A37B40" w:rsidP="001F08ED">
            <w:pPr>
              <w:ind w:left="0" w:hanging="2"/>
              <w:rPr>
                <w:rFonts w:ascii="Times New Roman" w:eastAsia="Times New Roman" w:hAnsi="Times New Roman" w:cs="Times New Roman"/>
                <w:sz w:val="18"/>
                <w:szCs w:val="18"/>
              </w:rPr>
            </w:pPr>
          </w:p>
        </w:tc>
        <w:tc>
          <w:tcPr>
            <w:tcW w:w="392" w:type="pct"/>
            <w:gridSpan w:val="2"/>
          </w:tcPr>
          <w:p w14:paraId="561729A9" w14:textId="0FB06676" w:rsidR="00A37B40" w:rsidRDefault="00A37B40" w:rsidP="001F08ED">
            <w:pPr>
              <w:ind w:left="0" w:hanging="2"/>
              <w:rPr>
                <w:rFonts w:ascii="Times New Roman" w:eastAsia="Times New Roman" w:hAnsi="Times New Roman" w:cs="Times New Roman"/>
                <w:sz w:val="18"/>
                <w:szCs w:val="18"/>
              </w:rPr>
            </w:pPr>
          </w:p>
        </w:tc>
      </w:tr>
      <w:tr w:rsidR="007E2164" w14:paraId="0F52D8B4" w14:textId="51A61395" w:rsidTr="004B0FF4">
        <w:trPr>
          <w:trHeight w:val="1198"/>
        </w:trPr>
        <w:tc>
          <w:tcPr>
            <w:tcW w:w="1011" w:type="pct"/>
          </w:tcPr>
          <w:p w14:paraId="74525C0F" w14:textId="2CEDC013" w:rsidR="007E2164" w:rsidRDefault="007E2164" w:rsidP="001F08ED">
            <w:pPr>
              <w:pBdr>
                <w:top w:val="nil"/>
                <w:left w:val="nil"/>
                <w:bottom w:val="nil"/>
                <w:right w:val="nil"/>
                <w:between w:val="nil"/>
              </w:pBdr>
              <w:spacing w:after="160" w:line="259" w:lineRule="auto"/>
              <w:ind w:left="0" w:right="0" w:hanging="2"/>
              <w:rPr>
                <w:rFonts w:ascii="Times New Roman" w:eastAsia="Times New Roman" w:hAnsi="Times New Roman" w:cs="Times New Roman"/>
                <w:sz w:val="18"/>
                <w:szCs w:val="18"/>
              </w:rPr>
            </w:pPr>
            <w:r>
              <w:rPr>
                <w:rFonts w:ascii="Times New Roman" w:eastAsia="Times New Roman" w:hAnsi="Times New Roman" w:cs="Times New Roman"/>
                <w:b/>
                <w:sz w:val="20"/>
                <w:szCs w:val="20"/>
              </w:rPr>
              <w:t>2.2 Analyse de la demande du client- acquéreur</w:t>
            </w:r>
          </w:p>
        </w:tc>
        <w:tc>
          <w:tcPr>
            <w:tcW w:w="1367" w:type="pct"/>
          </w:tcPr>
          <w:p w14:paraId="16A29686" w14:textId="49C81993" w:rsidR="007E2164" w:rsidRDefault="007E2164" w:rsidP="001F08ED">
            <w:pPr>
              <w:ind w:left="0" w:hanging="2"/>
              <w:rPr>
                <w:rFonts w:ascii="Times New Roman" w:eastAsia="Times New Roman" w:hAnsi="Times New Roman" w:cs="Times New Roman"/>
                <w:sz w:val="2"/>
                <w:szCs w:val="2"/>
              </w:rPr>
            </w:pPr>
            <w:r>
              <w:rPr>
                <w:rFonts w:ascii="Times New Roman" w:eastAsia="Times New Roman" w:hAnsi="Times New Roman" w:cs="Times New Roman"/>
                <w:b/>
                <w:sz w:val="18"/>
                <w:szCs w:val="18"/>
              </w:rPr>
              <w:t xml:space="preserve">C.2.2 Analyser la demande du client- acquéreur, en le questionnant sur ses besoins et ses disponibilités financières et en reformulant ses demandes pour identifier sa recherche et son projet immobilier en lien avec son supérieur hiérarchique. </w:t>
            </w:r>
          </w:p>
        </w:tc>
        <w:tc>
          <w:tcPr>
            <w:tcW w:w="2621" w:type="pct"/>
            <w:gridSpan w:val="7"/>
            <w:shd w:val="clear" w:color="auto" w:fill="F2F2F2" w:themeFill="background1" w:themeFillShade="F2"/>
          </w:tcPr>
          <w:p w14:paraId="6B4A1723" w14:textId="20215EC3" w:rsidR="007E2164" w:rsidRDefault="007E2164" w:rsidP="00685A30">
            <w:pPr>
              <w:ind w:left="0" w:hanging="2"/>
              <w:rPr>
                <w:rFonts w:ascii="Times New Roman" w:eastAsia="Times New Roman" w:hAnsi="Times New Roman" w:cs="Times New Roman"/>
                <w:sz w:val="18"/>
                <w:szCs w:val="18"/>
              </w:rPr>
            </w:pPr>
          </w:p>
        </w:tc>
      </w:tr>
      <w:tr w:rsidR="006F26AD" w14:paraId="63FDF62F" w14:textId="14669C05" w:rsidTr="004B0FF4">
        <w:trPr>
          <w:trHeight w:val="2120"/>
        </w:trPr>
        <w:tc>
          <w:tcPr>
            <w:tcW w:w="1011" w:type="pct"/>
          </w:tcPr>
          <w:p w14:paraId="78501E92" w14:textId="2FCE6750" w:rsidR="00A37B40" w:rsidRDefault="00A37B40"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2.2.1 Recueil des informations sur la recherche du client acquéreur </w:t>
            </w:r>
          </w:p>
        </w:tc>
        <w:tc>
          <w:tcPr>
            <w:tcW w:w="1367" w:type="pct"/>
          </w:tcPr>
          <w:p w14:paraId="34B1B52F" w14:textId="461EC9E2" w:rsidR="00A37B40" w:rsidRPr="00E71592" w:rsidRDefault="00A37B40" w:rsidP="001F08ED">
            <w:pPr>
              <w:ind w:left="0" w:hanging="2"/>
              <w:rPr>
                <w:rFonts w:ascii="Times New Roman" w:eastAsia="Times New Roman" w:hAnsi="Times New Roman" w:cs="Times New Roman"/>
                <w:sz w:val="18"/>
                <w:szCs w:val="18"/>
              </w:rPr>
            </w:pPr>
            <w:r w:rsidRPr="00E71592">
              <w:rPr>
                <w:rFonts w:ascii="Times New Roman" w:eastAsia="Times New Roman" w:hAnsi="Times New Roman" w:cs="Times New Roman"/>
                <w:sz w:val="18"/>
                <w:szCs w:val="18"/>
              </w:rPr>
              <w:t>C.</w:t>
            </w:r>
            <w:r>
              <w:rPr>
                <w:rFonts w:ascii="Times New Roman" w:eastAsia="Times New Roman" w:hAnsi="Times New Roman" w:cs="Times New Roman"/>
                <w:sz w:val="18"/>
                <w:szCs w:val="18"/>
              </w:rPr>
              <w:t>2</w:t>
            </w:r>
            <w:r w:rsidRPr="00E71592">
              <w:rPr>
                <w:rFonts w:ascii="Times New Roman" w:eastAsia="Times New Roman" w:hAnsi="Times New Roman" w:cs="Times New Roman"/>
                <w:sz w:val="18"/>
                <w:szCs w:val="18"/>
              </w:rPr>
              <w:t>.</w:t>
            </w:r>
            <w:r>
              <w:rPr>
                <w:rFonts w:ascii="Times New Roman" w:eastAsia="Times New Roman" w:hAnsi="Times New Roman" w:cs="Times New Roman"/>
                <w:sz w:val="18"/>
                <w:szCs w:val="18"/>
              </w:rPr>
              <w:t>2.1</w:t>
            </w:r>
            <w:r w:rsidRPr="00E71592">
              <w:rPr>
                <w:rFonts w:ascii="Times New Roman" w:eastAsia="Times New Roman" w:hAnsi="Times New Roman" w:cs="Times New Roman"/>
                <w:sz w:val="18"/>
                <w:szCs w:val="18"/>
              </w:rPr>
              <w:t xml:space="preserve"> Questionner le client sur sa recherche, en mobilisant des techniques de la « découverte client » et de la reformulation, afin d’identifier</w:t>
            </w:r>
            <w:r w:rsidRPr="00E71592">
              <w:rPr>
                <w:rFonts w:ascii="Times New Roman" w:eastAsia="Times New Roman" w:hAnsi="Times New Roman" w:cs="Times New Roman"/>
                <w:color w:val="7030A0"/>
                <w:sz w:val="18"/>
                <w:szCs w:val="18"/>
              </w:rPr>
              <w:t xml:space="preserve"> </w:t>
            </w:r>
            <w:r w:rsidRPr="00E71592">
              <w:rPr>
                <w:rFonts w:ascii="Times New Roman" w:eastAsia="Times New Roman" w:hAnsi="Times New Roman" w:cs="Times New Roman"/>
                <w:sz w:val="18"/>
                <w:szCs w:val="18"/>
              </w:rPr>
              <w:t>les besoins, les contraintes et les possibilités de financement, par étapes successives.</w:t>
            </w:r>
          </w:p>
        </w:tc>
        <w:tc>
          <w:tcPr>
            <w:tcW w:w="608" w:type="pct"/>
            <w:vMerge w:val="restart"/>
            <w:vAlign w:val="center"/>
          </w:tcPr>
          <w:p w14:paraId="23B516E4" w14:textId="77777777" w:rsidR="00A37B40" w:rsidRDefault="00A37B40" w:rsidP="004B0FF4">
            <w:pPr>
              <w:ind w:left="0" w:hanging="2"/>
              <w:jc w:val="center"/>
              <w:rPr>
                <w:rFonts w:ascii="Times New Roman" w:eastAsia="Times New Roman" w:hAnsi="Times New Roman" w:cs="Times New Roman"/>
                <w:b/>
                <w:sz w:val="18"/>
                <w:szCs w:val="18"/>
              </w:rPr>
            </w:pPr>
          </w:p>
          <w:p w14:paraId="172B8F3B" w14:textId="77777777" w:rsidR="00A37B40" w:rsidRDefault="00A37B40" w:rsidP="004B0FF4">
            <w:pPr>
              <w:ind w:left="0" w:hanging="2"/>
              <w:jc w:val="center"/>
              <w:rPr>
                <w:rFonts w:ascii="Times New Roman" w:eastAsia="Times New Roman" w:hAnsi="Times New Roman" w:cs="Times New Roman"/>
                <w:b/>
                <w:sz w:val="18"/>
                <w:szCs w:val="18"/>
              </w:rPr>
            </w:pPr>
          </w:p>
          <w:p w14:paraId="2080A684" w14:textId="0C745BE2" w:rsidR="00A37B40" w:rsidRDefault="00A37B40" w:rsidP="004B0FF4">
            <w:pPr>
              <w:ind w:leftChars="0" w:left="0" w:firstLineChars="0" w:firstLine="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Jeu de rôle et entretien d’exploration</w:t>
            </w:r>
          </w:p>
          <w:p w14:paraId="78E40543" w14:textId="66F5B51B" w:rsidR="00A37B40" w:rsidRDefault="00A37B40" w:rsidP="004B0FF4">
            <w:pPr>
              <w:ind w:left="0" w:hanging="2"/>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(Temps de préparation 30 minutes et temps d’échange 30 minutes)</w:t>
            </w:r>
          </w:p>
          <w:p w14:paraId="0280D2A6" w14:textId="7B31BC00" w:rsidR="00A37B40" w:rsidRDefault="00A37B40" w:rsidP="004B0FF4">
            <w:pPr>
              <w:ind w:left="0" w:hanging="2"/>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Accueil et analyse de la demande du client- acquéreur en situation de handicap.</w:t>
            </w:r>
          </w:p>
          <w:p w14:paraId="231DE2BA" w14:textId="3E063B1E" w:rsidR="00A37B40" w:rsidRDefault="00A37B40" w:rsidP="004B0FF4">
            <w:pPr>
              <w:ind w:left="0" w:hanging="2"/>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Le candidat joue le rôle du négociateur immobilier.</w:t>
            </w:r>
          </w:p>
          <w:p w14:paraId="023F0302" w14:textId="1016D620" w:rsidR="00A37B40" w:rsidRDefault="00A37B40" w:rsidP="004B0FF4">
            <w:pPr>
              <w:spacing w:after="0"/>
              <w:ind w:left="0" w:hanging="2"/>
              <w:jc w:val="center"/>
              <w:rPr>
                <w:rFonts w:ascii="Times New Roman" w:eastAsia="Times New Roman" w:hAnsi="Times New Roman" w:cs="Times New Roman"/>
                <w:sz w:val="2"/>
                <w:szCs w:val="2"/>
              </w:rPr>
            </w:pPr>
            <w:r>
              <w:rPr>
                <w:rFonts w:ascii="Times New Roman" w:eastAsia="Times New Roman" w:hAnsi="Times New Roman" w:cs="Times New Roman"/>
                <w:i/>
                <w:sz w:val="18"/>
                <w:szCs w:val="18"/>
              </w:rPr>
              <w:lastRenderedPageBreak/>
              <w:t>Un ou deux membres du jury qui jouent le rôle des clients-acquéreurs.</w:t>
            </w:r>
          </w:p>
          <w:p w14:paraId="4C8FCACB" w14:textId="57215680" w:rsidR="00A37B40" w:rsidRDefault="00A37B40" w:rsidP="004B0FF4">
            <w:pPr>
              <w:spacing w:after="0"/>
              <w:ind w:left="-2" w:firstLine="0"/>
              <w:jc w:val="center"/>
              <w:rPr>
                <w:rFonts w:ascii="Times New Roman" w:eastAsia="Times New Roman" w:hAnsi="Times New Roman" w:cs="Times New Roman"/>
                <w:sz w:val="2"/>
                <w:szCs w:val="2"/>
              </w:rPr>
            </w:pPr>
          </w:p>
        </w:tc>
        <w:tc>
          <w:tcPr>
            <w:tcW w:w="1267" w:type="pct"/>
            <w:gridSpan w:val="3"/>
          </w:tcPr>
          <w:p w14:paraId="4363BAB1" w14:textId="3CE2D9A8" w:rsidR="00A37B40" w:rsidRDefault="007E2164"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sym w:font="Wingdings" w:char="F06F"/>
            </w:r>
            <w:r>
              <w:rPr>
                <w:rFonts w:ascii="Times New Roman" w:eastAsia="Times New Roman" w:hAnsi="Times New Roman" w:cs="Times New Roman"/>
                <w:sz w:val="18"/>
                <w:szCs w:val="18"/>
              </w:rPr>
              <w:t xml:space="preserve"> </w:t>
            </w:r>
            <w:r w:rsidR="00A37B40">
              <w:rPr>
                <w:rFonts w:ascii="Times New Roman" w:eastAsia="Times New Roman" w:hAnsi="Times New Roman" w:cs="Times New Roman"/>
                <w:sz w:val="18"/>
                <w:szCs w:val="18"/>
              </w:rPr>
              <w:t xml:space="preserve">Le questionnement réalisé par le négociateur immobilier permet d’identifier les besoins et les contraintes du client acquéreur par étapes successives. </w:t>
            </w:r>
          </w:p>
        </w:tc>
        <w:tc>
          <w:tcPr>
            <w:tcW w:w="354" w:type="pct"/>
          </w:tcPr>
          <w:p w14:paraId="61A5426A" w14:textId="77777777" w:rsidR="00A37B40" w:rsidRDefault="00A37B40" w:rsidP="001F08ED">
            <w:pPr>
              <w:ind w:left="0" w:hanging="2"/>
              <w:rPr>
                <w:rFonts w:ascii="Times New Roman" w:eastAsia="Times New Roman" w:hAnsi="Times New Roman" w:cs="Times New Roman"/>
                <w:sz w:val="18"/>
                <w:szCs w:val="18"/>
              </w:rPr>
            </w:pPr>
          </w:p>
        </w:tc>
        <w:tc>
          <w:tcPr>
            <w:tcW w:w="392" w:type="pct"/>
            <w:gridSpan w:val="2"/>
          </w:tcPr>
          <w:p w14:paraId="3F7C1A7F" w14:textId="32B4EAED" w:rsidR="00A37B40" w:rsidRDefault="00A37B40" w:rsidP="001F08ED">
            <w:pPr>
              <w:ind w:left="0" w:hanging="2"/>
              <w:rPr>
                <w:rFonts w:ascii="Times New Roman" w:eastAsia="Times New Roman" w:hAnsi="Times New Roman" w:cs="Times New Roman"/>
                <w:sz w:val="18"/>
                <w:szCs w:val="18"/>
              </w:rPr>
            </w:pPr>
          </w:p>
        </w:tc>
      </w:tr>
      <w:tr w:rsidR="006F26AD" w14:paraId="558A16E7" w14:textId="17115A33" w:rsidTr="004B0FF4">
        <w:trPr>
          <w:trHeight w:val="1198"/>
        </w:trPr>
        <w:tc>
          <w:tcPr>
            <w:tcW w:w="1011" w:type="pct"/>
          </w:tcPr>
          <w:p w14:paraId="20DA59C5" w14:textId="173B742D" w:rsidR="00A37B40" w:rsidRDefault="00A37B40"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2.2.2 Qualification du projet immobilier du client acquéreur avec la direction de l’agence immobilière</w:t>
            </w:r>
          </w:p>
        </w:tc>
        <w:tc>
          <w:tcPr>
            <w:tcW w:w="1367" w:type="pct"/>
          </w:tcPr>
          <w:p w14:paraId="73B2953C" w14:textId="25F9C8D1" w:rsidR="00A37B40" w:rsidRPr="00E71592" w:rsidRDefault="00A37B40" w:rsidP="001F08ED">
            <w:pPr>
              <w:ind w:left="0" w:hanging="2"/>
              <w:rPr>
                <w:rFonts w:ascii="Times New Roman" w:eastAsia="Times New Roman" w:hAnsi="Times New Roman" w:cs="Times New Roman"/>
                <w:sz w:val="18"/>
                <w:szCs w:val="18"/>
              </w:rPr>
            </w:pPr>
            <w:r w:rsidRPr="00E71592">
              <w:rPr>
                <w:rFonts w:ascii="Times New Roman" w:eastAsia="Times New Roman" w:hAnsi="Times New Roman" w:cs="Times New Roman"/>
                <w:sz w:val="18"/>
                <w:szCs w:val="18"/>
              </w:rPr>
              <w:t>C.</w:t>
            </w:r>
            <w:r>
              <w:rPr>
                <w:rFonts w:ascii="Times New Roman" w:eastAsia="Times New Roman" w:hAnsi="Times New Roman" w:cs="Times New Roman"/>
                <w:sz w:val="18"/>
                <w:szCs w:val="18"/>
              </w:rPr>
              <w:t>2</w:t>
            </w:r>
            <w:r w:rsidRPr="00E71592">
              <w:rPr>
                <w:rFonts w:ascii="Times New Roman" w:eastAsia="Times New Roman" w:hAnsi="Times New Roman" w:cs="Times New Roman"/>
                <w:sz w:val="18"/>
                <w:szCs w:val="18"/>
              </w:rPr>
              <w:t>.2</w:t>
            </w:r>
            <w:r>
              <w:rPr>
                <w:rFonts w:ascii="Times New Roman" w:eastAsia="Times New Roman" w:hAnsi="Times New Roman" w:cs="Times New Roman"/>
                <w:sz w:val="18"/>
                <w:szCs w:val="18"/>
              </w:rPr>
              <w:t>.2</w:t>
            </w:r>
            <w:r w:rsidRPr="00E71592">
              <w:rPr>
                <w:rFonts w:ascii="Times New Roman" w:eastAsia="Times New Roman" w:hAnsi="Times New Roman" w:cs="Times New Roman"/>
                <w:sz w:val="18"/>
                <w:szCs w:val="18"/>
              </w:rPr>
              <w:t xml:space="preserve"> A partir de l’analyse des informations obtenues</w:t>
            </w:r>
            <w:r w:rsidRPr="00E71592">
              <w:rPr>
                <w:rFonts w:ascii="Times New Roman" w:eastAsia="Times New Roman" w:hAnsi="Times New Roman" w:cs="Times New Roman"/>
                <w:color w:val="7030A0"/>
                <w:sz w:val="18"/>
                <w:szCs w:val="18"/>
              </w:rPr>
              <w:t xml:space="preserve"> </w:t>
            </w:r>
            <w:r w:rsidRPr="00E71592">
              <w:rPr>
                <w:rFonts w:ascii="Times New Roman" w:eastAsia="Times New Roman" w:hAnsi="Times New Roman" w:cs="Times New Roman"/>
                <w:sz w:val="18"/>
                <w:szCs w:val="18"/>
              </w:rPr>
              <w:t xml:space="preserve">identifier le projet immobilier du client (à moyen ou long terme, nature du bien immobilier) et son profil (degré de maturité, situation actuelle) pour transmettre ses conclusions à sa hiérarchie et définir avec elle l’accompagnement à proposer au client. </w:t>
            </w:r>
          </w:p>
          <w:p w14:paraId="25140141" w14:textId="77777777" w:rsidR="00A37B40" w:rsidRPr="00E71592" w:rsidRDefault="00A37B40" w:rsidP="001F08ED">
            <w:pPr>
              <w:ind w:left="0" w:hanging="2"/>
              <w:rPr>
                <w:rFonts w:ascii="Times New Roman" w:eastAsia="Times New Roman" w:hAnsi="Times New Roman" w:cs="Times New Roman"/>
                <w:sz w:val="18"/>
                <w:szCs w:val="18"/>
              </w:rPr>
            </w:pPr>
          </w:p>
        </w:tc>
        <w:tc>
          <w:tcPr>
            <w:tcW w:w="608" w:type="pct"/>
            <w:vMerge/>
          </w:tcPr>
          <w:p w14:paraId="1D6540B0" w14:textId="130D59E9" w:rsidR="00A37B40" w:rsidRDefault="00A37B40" w:rsidP="001F08ED">
            <w:pPr>
              <w:spacing w:after="0"/>
              <w:ind w:left="-2" w:firstLine="0"/>
              <w:jc w:val="center"/>
              <w:rPr>
                <w:rFonts w:ascii="Times New Roman" w:eastAsia="Times New Roman" w:hAnsi="Times New Roman" w:cs="Times New Roman"/>
                <w:sz w:val="2"/>
                <w:szCs w:val="2"/>
              </w:rPr>
            </w:pPr>
          </w:p>
        </w:tc>
        <w:tc>
          <w:tcPr>
            <w:tcW w:w="1267" w:type="pct"/>
            <w:gridSpan w:val="3"/>
          </w:tcPr>
          <w:p w14:paraId="506F74C1" w14:textId="4DDD388B" w:rsidR="00A37B40" w:rsidRDefault="007E2164"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A37B40">
              <w:rPr>
                <w:rFonts w:ascii="Times New Roman" w:eastAsia="Times New Roman" w:hAnsi="Times New Roman" w:cs="Times New Roman"/>
                <w:sz w:val="18"/>
                <w:szCs w:val="18"/>
              </w:rPr>
              <w:t xml:space="preserve">Le projet du client acquéreur est identifié conformément aux attendus de la direction de l’agence. </w:t>
            </w:r>
          </w:p>
          <w:p w14:paraId="5EDF01A1" w14:textId="77777777" w:rsidR="00A37B40" w:rsidRDefault="00A37B40" w:rsidP="001F08ED">
            <w:pPr>
              <w:ind w:left="0" w:hanging="2"/>
              <w:rPr>
                <w:rFonts w:ascii="Times New Roman" w:eastAsia="Times New Roman" w:hAnsi="Times New Roman" w:cs="Times New Roman"/>
                <w:sz w:val="18"/>
                <w:szCs w:val="18"/>
              </w:rPr>
            </w:pPr>
          </w:p>
          <w:p w14:paraId="2C4E5E72" w14:textId="33B71CF7" w:rsidR="00A37B40" w:rsidRDefault="007E2164"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A37B40">
              <w:rPr>
                <w:rFonts w:ascii="Times New Roman" w:eastAsia="Times New Roman" w:hAnsi="Times New Roman" w:cs="Times New Roman"/>
                <w:sz w:val="18"/>
                <w:szCs w:val="18"/>
              </w:rPr>
              <w:t xml:space="preserve">Le profil du client est identifié conformément aux attendus de la direction de l’agence. </w:t>
            </w:r>
          </w:p>
        </w:tc>
        <w:tc>
          <w:tcPr>
            <w:tcW w:w="354" w:type="pct"/>
          </w:tcPr>
          <w:p w14:paraId="24321764" w14:textId="77777777" w:rsidR="00A37B40" w:rsidRDefault="00A37B40" w:rsidP="001F08ED">
            <w:pPr>
              <w:ind w:left="0" w:hanging="2"/>
              <w:rPr>
                <w:rFonts w:ascii="Times New Roman" w:eastAsia="Times New Roman" w:hAnsi="Times New Roman" w:cs="Times New Roman"/>
                <w:sz w:val="18"/>
                <w:szCs w:val="18"/>
              </w:rPr>
            </w:pPr>
          </w:p>
        </w:tc>
        <w:tc>
          <w:tcPr>
            <w:tcW w:w="392" w:type="pct"/>
            <w:gridSpan w:val="2"/>
          </w:tcPr>
          <w:p w14:paraId="0FBE04C3" w14:textId="1BF1BED1" w:rsidR="00A37B40" w:rsidRDefault="00A37B40" w:rsidP="001F08ED">
            <w:pPr>
              <w:ind w:left="0" w:hanging="2"/>
              <w:rPr>
                <w:rFonts w:ascii="Times New Roman" w:eastAsia="Times New Roman" w:hAnsi="Times New Roman" w:cs="Times New Roman"/>
                <w:sz w:val="18"/>
                <w:szCs w:val="18"/>
              </w:rPr>
            </w:pPr>
          </w:p>
        </w:tc>
      </w:tr>
      <w:tr w:rsidR="007E2164" w14:paraId="149D56D3" w14:textId="07C96317" w:rsidTr="004B0FF4">
        <w:trPr>
          <w:trHeight w:val="1125"/>
        </w:trPr>
        <w:tc>
          <w:tcPr>
            <w:tcW w:w="1011" w:type="pct"/>
          </w:tcPr>
          <w:p w14:paraId="2871B41C" w14:textId="2CADD6F2" w:rsidR="007E2164" w:rsidRDefault="007E2164" w:rsidP="001F08ED">
            <w:pPr>
              <w:pBdr>
                <w:top w:val="nil"/>
                <w:left w:val="nil"/>
                <w:bottom w:val="nil"/>
                <w:right w:val="nil"/>
                <w:between w:val="nil"/>
              </w:pBdr>
              <w:spacing w:after="160" w:line="259" w:lineRule="auto"/>
              <w:ind w:left="0" w:right="0" w:hanging="2"/>
              <w:rPr>
                <w:rFonts w:ascii="Times New Roman" w:eastAsia="Times New Roman" w:hAnsi="Times New Roman" w:cs="Times New Roman"/>
                <w:sz w:val="18"/>
                <w:szCs w:val="18"/>
              </w:rPr>
            </w:pPr>
            <w:r>
              <w:rPr>
                <w:rFonts w:ascii="Times New Roman" w:eastAsia="Times New Roman" w:hAnsi="Times New Roman" w:cs="Times New Roman"/>
                <w:b/>
                <w:sz w:val="20"/>
                <w:szCs w:val="20"/>
              </w:rPr>
              <w:lastRenderedPageBreak/>
              <w:t xml:space="preserve">2.3 Présentation des biens immobiliers et fonciers </w:t>
            </w:r>
          </w:p>
        </w:tc>
        <w:tc>
          <w:tcPr>
            <w:tcW w:w="1367" w:type="pct"/>
          </w:tcPr>
          <w:p w14:paraId="2D176CDE" w14:textId="02A9CFEC" w:rsidR="007E2164" w:rsidRDefault="007E2164" w:rsidP="001F08ED">
            <w:pPr>
              <w:spacing w:after="0"/>
              <w:ind w:left="0" w:hanging="2"/>
              <w:rPr>
                <w:rFonts w:ascii="Times New Roman" w:eastAsia="Times New Roman" w:hAnsi="Times New Roman" w:cs="Times New Roman"/>
                <w:sz w:val="2"/>
                <w:szCs w:val="2"/>
              </w:rPr>
            </w:pPr>
            <w:r>
              <w:rPr>
                <w:rFonts w:ascii="Times New Roman" w:eastAsia="Times New Roman" w:hAnsi="Times New Roman" w:cs="Times New Roman"/>
                <w:b/>
                <w:sz w:val="18"/>
                <w:szCs w:val="18"/>
              </w:rPr>
              <w:t xml:space="preserve">C.2.3 Présenter des biens immobiliers et fonciers auprès du client acquéreur en effectuant des rapprochements entre ses demandes et les biens existants, et suggérant des biens similaires afin de répondre à ses attentes tout en élargissant les possibilités d’achat de biens immobiliers et fonciers. </w:t>
            </w:r>
          </w:p>
        </w:tc>
        <w:tc>
          <w:tcPr>
            <w:tcW w:w="2621" w:type="pct"/>
            <w:gridSpan w:val="7"/>
            <w:shd w:val="clear" w:color="auto" w:fill="F2F2F2" w:themeFill="background1" w:themeFillShade="F2"/>
          </w:tcPr>
          <w:p w14:paraId="53EB3050" w14:textId="30B82B66" w:rsidR="007E2164" w:rsidRDefault="007E2164" w:rsidP="001F08ED">
            <w:pPr>
              <w:ind w:left="0" w:hanging="2"/>
              <w:rPr>
                <w:rFonts w:ascii="Times New Roman" w:eastAsia="Times New Roman" w:hAnsi="Times New Roman" w:cs="Times New Roman"/>
                <w:sz w:val="18"/>
                <w:szCs w:val="18"/>
              </w:rPr>
            </w:pPr>
          </w:p>
        </w:tc>
      </w:tr>
      <w:tr w:rsidR="006F26AD" w14:paraId="2ECAAD8C" w14:textId="00A9476E" w:rsidTr="004B0FF4">
        <w:trPr>
          <w:trHeight w:val="1128"/>
        </w:trPr>
        <w:tc>
          <w:tcPr>
            <w:tcW w:w="1011" w:type="pct"/>
          </w:tcPr>
          <w:p w14:paraId="73189B37" w14:textId="5706E4BC" w:rsidR="00A37B40" w:rsidRDefault="00A37B40"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2.3.1 Rapprochement avec les biens immobiliers correspondants au projet et à la surface financière </w:t>
            </w:r>
          </w:p>
          <w:p w14:paraId="12078086" w14:textId="77777777" w:rsidR="00A37B40" w:rsidRDefault="00A37B40" w:rsidP="001F08ED">
            <w:pPr>
              <w:ind w:left="0" w:hanging="2"/>
              <w:rPr>
                <w:rFonts w:ascii="Times New Roman" w:eastAsia="Times New Roman" w:hAnsi="Times New Roman" w:cs="Times New Roman"/>
                <w:sz w:val="18"/>
                <w:szCs w:val="18"/>
              </w:rPr>
            </w:pPr>
          </w:p>
        </w:tc>
        <w:tc>
          <w:tcPr>
            <w:tcW w:w="1367" w:type="pct"/>
          </w:tcPr>
          <w:p w14:paraId="44DA4BC1" w14:textId="102A87BE" w:rsidR="00A37B40" w:rsidRPr="00E71592" w:rsidRDefault="00A37B40" w:rsidP="008700B5">
            <w:pPr>
              <w:spacing w:after="0"/>
              <w:ind w:left="0" w:hanging="2"/>
              <w:rPr>
                <w:rFonts w:ascii="Times New Roman" w:eastAsia="Times New Roman" w:hAnsi="Times New Roman" w:cs="Times New Roman"/>
                <w:sz w:val="18"/>
                <w:szCs w:val="18"/>
              </w:rPr>
            </w:pPr>
            <w:r w:rsidRPr="00E71592">
              <w:rPr>
                <w:rFonts w:ascii="Times New Roman" w:eastAsia="Times New Roman" w:hAnsi="Times New Roman" w:cs="Times New Roman"/>
                <w:sz w:val="18"/>
                <w:szCs w:val="18"/>
              </w:rPr>
              <w:t>C.</w:t>
            </w:r>
            <w:r>
              <w:rPr>
                <w:rFonts w:ascii="Times New Roman" w:eastAsia="Times New Roman" w:hAnsi="Times New Roman" w:cs="Times New Roman"/>
                <w:sz w:val="18"/>
                <w:szCs w:val="18"/>
              </w:rPr>
              <w:t>2</w:t>
            </w:r>
            <w:r w:rsidRPr="00E71592">
              <w:rPr>
                <w:rFonts w:ascii="Times New Roman" w:eastAsia="Times New Roman" w:hAnsi="Times New Roman" w:cs="Times New Roman"/>
                <w:sz w:val="18"/>
                <w:szCs w:val="18"/>
              </w:rPr>
              <w:t>.</w:t>
            </w:r>
            <w:r>
              <w:rPr>
                <w:rFonts w:ascii="Times New Roman" w:eastAsia="Times New Roman" w:hAnsi="Times New Roman" w:cs="Times New Roman"/>
                <w:sz w:val="18"/>
                <w:szCs w:val="18"/>
              </w:rPr>
              <w:t>3.</w:t>
            </w:r>
            <w:r w:rsidRPr="00E71592">
              <w:rPr>
                <w:rFonts w:ascii="Times New Roman" w:eastAsia="Times New Roman" w:hAnsi="Times New Roman" w:cs="Times New Roman"/>
                <w:sz w:val="18"/>
                <w:szCs w:val="18"/>
              </w:rPr>
              <w:t>1 Effectuer un rapprochement entre les critères de recherche du client et les biens présents dans différentes bases de données (fichier de l’agence, fichier des confrères), afin de proposer une sélection des biens à visiter cohérente avec les attentes du client-acquéreur.</w:t>
            </w:r>
          </w:p>
        </w:tc>
        <w:tc>
          <w:tcPr>
            <w:tcW w:w="608" w:type="pct"/>
            <w:vMerge w:val="restart"/>
            <w:vAlign w:val="center"/>
          </w:tcPr>
          <w:p w14:paraId="0598F200" w14:textId="77777777" w:rsidR="00A37B40" w:rsidRDefault="00A37B40" w:rsidP="004B0FF4">
            <w:pPr>
              <w:ind w:left="0" w:hanging="2"/>
              <w:jc w:val="center"/>
              <w:rPr>
                <w:rFonts w:ascii="Times New Roman" w:eastAsia="Times New Roman" w:hAnsi="Times New Roman" w:cs="Times New Roman"/>
                <w:i/>
                <w:sz w:val="18"/>
                <w:szCs w:val="18"/>
              </w:rPr>
            </w:pPr>
            <w:r>
              <w:rPr>
                <w:rFonts w:ascii="Times New Roman" w:eastAsia="Times New Roman" w:hAnsi="Times New Roman" w:cs="Times New Roman"/>
                <w:b/>
                <w:sz w:val="18"/>
                <w:szCs w:val="18"/>
              </w:rPr>
              <w:t>Étude de cas</w:t>
            </w:r>
            <w:r>
              <w:rPr>
                <w:rFonts w:ascii="Times New Roman" w:eastAsia="Times New Roman" w:hAnsi="Times New Roman" w:cs="Times New Roman"/>
                <w:i/>
                <w:sz w:val="18"/>
                <w:szCs w:val="18"/>
              </w:rPr>
              <w:t xml:space="preserve"> sur l’accompagnement des clients vendeurs.</w:t>
            </w:r>
          </w:p>
          <w:p w14:paraId="77E65224" w14:textId="77777777" w:rsidR="00A37B40" w:rsidRDefault="00A37B40" w:rsidP="004B0FF4">
            <w:pPr>
              <w:spacing w:after="0"/>
              <w:ind w:left="0" w:hanging="2"/>
              <w:jc w:val="center"/>
              <w:rPr>
                <w:rFonts w:ascii="Times New Roman" w:eastAsia="Times New Roman" w:hAnsi="Times New Roman" w:cs="Times New Roman"/>
                <w:sz w:val="2"/>
                <w:szCs w:val="2"/>
              </w:rPr>
            </w:pPr>
            <w:r>
              <w:rPr>
                <w:rFonts w:ascii="Times New Roman" w:eastAsia="Times New Roman" w:hAnsi="Times New Roman" w:cs="Times New Roman"/>
                <w:i/>
                <w:sz w:val="18"/>
                <w:szCs w:val="18"/>
              </w:rPr>
              <w:t>Durée de 4 heures</w:t>
            </w:r>
          </w:p>
          <w:p w14:paraId="2E16EE1E" w14:textId="0EAC758D" w:rsidR="00A37B40" w:rsidRDefault="00A37B40" w:rsidP="004B0FF4">
            <w:pPr>
              <w:spacing w:after="0"/>
              <w:ind w:left="-2" w:firstLine="0"/>
              <w:jc w:val="center"/>
              <w:rPr>
                <w:rFonts w:ascii="Times New Roman" w:eastAsia="Times New Roman" w:hAnsi="Times New Roman" w:cs="Times New Roman"/>
                <w:sz w:val="2"/>
                <w:szCs w:val="2"/>
              </w:rPr>
            </w:pPr>
          </w:p>
        </w:tc>
        <w:tc>
          <w:tcPr>
            <w:tcW w:w="1267" w:type="pct"/>
            <w:gridSpan w:val="3"/>
          </w:tcPr>
          <w:p w14:paraId="40B9B111" w14:textId="11C3F49C" w:rsidR="00A37B40" w:rsidRDefault="007E2164"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A37B40">
              <w:rPr>
                <w:rFonts w:ascii="Times New Roman" w:eastAsia="Times New Roman" w:hAnsi="Times New Roman" w:cs="Times New Roman"/>
                <w:sz w:val="18"/>
                <w:szCs w:val="18"/>
              </w:rPr>
              <w:t>La sélection des biens immobiliers proposée est cohérente avec les caractéristiques du bien recherché par le client.</w:t>
            </w:r>
          </w:p>
        </w:tc>
        <w:tc>
          <w:tcPr>
            <w:tcW w:w="354" w:type="pct"/>
          </w:tcPr>
          <w:p w14:paraId="3CACA9D4" w14:textId="77777777" w:rsidR="00A37B40" w:rsidRDefault="00A37B40" w:rsidP="001F08ED">
            <w:pPr>
              <w:ind w:left="0" w:hanging="2"/>
              <w:rPr>
                <w:rFonts w:ascii="Times New Roman" w:eastAsia="Times New Roman" w:hAnsi="Times New Roman" w:cs="Times New Roman"/>
                <w:sz w:val="18"/>
                <w:szCs w:val="18"/>
              </w:rPr>
            </w:pPr>
          </w:p>
        </w:tc>
        <w:tc>
          <w:tcPr>
            <w:tcW w:w="392" w:type="pct"/>
            <w:gridSpan w:val="2"/>
          </w:tcPr>
          <w:p w14:paraId="7925FCAE" w14:textId="6DA70D0D" w:rsidR="00A37B40" w:rsidRDefault="00A37B40" w:rsidP="001F08ED">
            <w:pPr>
              <w:ind w:left="0" w:hanging="2"/>
              <w:rPr>
                <w:rFonts w:ascii="Times New Roman" w:eastAsia="Times New Roman" w:hAnsi="Times New Roman" w:cs="Times New Roman"/>
                <w:sz w:val="18"/>
                <w:szCs w:val="18"/>
              </w:rPr>
            </w:pPr>
          </w:p>
        </w:tc>
      </w:tr>
      <w:tr w:rsidR="006F26AD" w14:paraId="75816240" w14:textId="415BA87B" w:rsidTr="004B0FF4">
        <w:trPr>
          <w:trHeight w:val="1198"/>
        </w:trPr>
        <w:tc>
          <w:tcPr>
            <w:tcW w:w="1011" w:type="pct"/>
          </w:tcPr>
          <w:p w14:paraId="30709B91" w14:textId="1A825397" w:rsidR="00A37B40" w:rsidRDefault="00A37B40" w:rsidP="00C15EEB">
            <w:pPr>
              <w:ind w:leftChars="0" w:left="0" w:firstLineChars="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2.3.2 Proposition d’autres biens immobiliers </w:t>
            </w:r>
          </w:p>
        </w:tc>
        <w:tc>
          <w:tcPr>
            <w:tcW w:w="1367" w:type="pct"/>
          </w:tcPr>
          <w:p w14:paraId="6B0CDCFE" w14:textId="1D432F96" w:rsidR="00A37B40" w:rsidRPr="00E71592" w:rsidRDefault="00A37B40" w:rsidP="001F08ED">
            <w:pPr>
              <w:ind w:left="0" w:hanging="2"/>
              <w:rPr>
                <w:rFonts w:ascii="Times New Roman" w:eastAsia="Times New Roman" w:hAnsi="Times New Roman" w:cs="Times New Roman"/>
                <w:sz w:val="18"/>
                <w:szCs w:val="18"/>
              </w:rPr>
            </w:pPr>
            <w:r w:rsidRPr="00E71592">
              <w:rPr>
                <w:rFonts w:ascii="Times New Roman" w:eastAsia="Times New Roman" w:hAnsi="Times New Roman" w:cs="Times New Roman"/>
                <w:sz w:val="18"/>
                <w:szCs w:val="18"/>
              </w:rPr>
              <w:t>C.</w:t>
            </w:r>
            <w:r>
              <w:rPr>
                <w:rFonts w:ascii="Times New Roman" w:eastAsia="Times New Roman" w:hAnsi="Times New Roman" w:cs="Times New Roman"/>
                <w:sz w:val="18"/>
                <w:szCs w:val="18"/>
              </w:rPr>
              <w:t>2</w:t>
            </w:r>
            <w:r w:rsidRPr="00E71592">
              <w:rPr>
                <w:rFonts w:ascii="Times New Roman" w:eastAsia="Times New Roman" w:hAnsi="Times New Roman" w:cs="Times New Roman"/>
                <w:sz w:val="18"/>
                <w:szCs w:val="18"/>
              </w:rPr>
              <w:t>.</w:t>
            </w:r>
            <w:r>
              <w:rPr>
                <w:rFonts w:ascii="Times New Roman" w:eastAsia="Times New Roman" w:hAnsi="Times New Roman" w:cs="Times New Roman"/>
                <w:sz w:val="18"/>
                <w:szCs w:val="18"/>
              </w:rPr>
              <w:t>3.</w:t>
            </w:r>
            <w:r w:rsidRPr="00E71592">
              <w:rPr>
                <w:rFonts w:ascii="Times New Roman" w:eastAsia="Times New Roman" w:hAnsi="Times New Roman" w:cs="Times New Roman"/>
                <w:sz w:val="18"/>
                <w:szCs w:val="18"/>
              </w:rPr>
              <w:t xml:space="preserve">2 Proposer des biens similaires, en prenant en compte les critères, besoins disponibilités du client et les tendances du marché afin d’ajuster et élargir la recherche si nécessaire. </w:t>
            </w:r>
          </w:p>
        </w:tc>
        <w:tc>
          <w:tcPr>
            <w:tcW w:w="608" w:type="pct"/>
            <w:vMerge/>
          </w:tcPr>
          <w:p w14:paraId="4079A71A" w14:textId="1157FF35" w:rsidR="00A37B40" w:rsidRDefault="00A37B40" w:rsidP="001F08ED">
            <w:pPr>
              <w:spacing w:after="0"/>
              <w:ind w:hanging="1"/>
              <w:jc w:val="center"/>
              <w:rPr>
                <w:rFonts w:ascii="Times New Roman" w:eastAsia="Times New Roman" w:hAnsi="Times New Roman" w:cs="Times New Roman"/>
                <w:sz w:val="8"/>
                <w:szCs w:val="8"/>
              </w:rPr>
            </w:pPr>
          </w:p>
        </w:tc>
        <w:tc>
          <w:tcPr>
            <w:tcW w:w="1267" w:type="pct"/>
            <w:gridSpan w:val="3"/>
          </w:tcPr>
          <w:p w14:paraId="160C6B69" w14:textId="7E800051" w:rsidR="00A37B40" w:rsidRDefault="007E2164"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A37B40">
              <w:rPr>
                <w:rFonts w:ascii="Times New Roman" w:eastAsia="Times New Roman" w:hAnsi="Times New Roman" w:cs="Times New Roman"/>
                <w:sz w:val="18"/>
                <w:szCs w:val="18"/>
              </w:rPr>
              <w:t xml:space="preserve">Les biens similaires prennent en compte les besoins, les disponibilités du client et les tendances du marché. </w:t>
            </w:r>
          </w:p>
        </w:tc>
        <w:tc>
          <w:tcPr>
            <w:tcW w:w="354" w:type="pct"/>
          </w:tcPr>
          <w:p w14:paraId="4B77CDE3" w14:textId="77777777" w:rsidR="00A37B40" w:rsidRDefault="00A37B40" w:rsidP="001F08ED">
            <w:pPr>
              <w:ind w:left="0" w:hanging="2"/>
              <w:rPr>
                <w:rFonts w:ascii="Times New Roman" w:eastAsia="Times New Roman" w:hAnsi="Times New Roman" w:cs="Times New Roman"/>
                <w:sz w:val="18"/>
                <w:szCs w:val="18"/>
              </w:rPr>
            </w:pPr>
          </w:p>
        </w:tc>
        <w:tc>
          <w:tcPr>
            <w:tcW w:w="392" w:type="pct"/>
            <w:gridSpan w:val="2"/>
          </w:tcPr>
          <w:p w14:paraId="745B5311" w14:textId="46FBF877" w:rsidR="00A37B40" w:rsidRDefault="00A37B40" w:rsidP="001F08ED">
            <w:pPr>
              <w:ind w:left="0" w:hanging="2"/>
              <w:rPr>
                <w:rFonts w:ascii="Times New Roman" w:eastAsia="Times New Roman" w:hAnsi="Times New Roman" w:cs="Times New Roman"/>
                <w:sz w:val="18"/>
                <w:szCs w:val="18"/>
              </w:rPr>
            </w:pPr>
          </w:p>
        </w:tc>
      </w:tr>
      <w:tr w:rsidR="007E2164" w14:paraId="6986C20D" w14:textId="6E8EB1F4" w:rsidTr="004B0FF4">
        <w:trPr>
          <w:trHeight w:val="1198"/>
        </w:trPr>
        <w:tc>
          <w:tcPr>
            <w:tcW w:w="1011" w:type="pct"/>
          </w:tcPr>
          <w:p w14:paraId="7FA3198C" w14:textId="37663586" w:rsidR="007E2164" w:rsidRDefault="007E2164" w:rsidP="001F08ED">
            <w:pPr>
              <w:pBdr>
                <w:top w:val="nil"/>
                <w:left w:val="nil"/>
                <w:bottom w:val="nil"/>
                <w:right w:val="nil"/>
                <w:between w:val="nil"/>
              </w:pBdr>
              <w:spacing w:after="160" w:line="259" w:lineRule="auto"/>
              <w:ind w:left="0" w:right="0" w:hanging="2"/>
              <w:rPr>
                <w:rFonts w:ascii="Times New Roman" w:eastAsia="Times New Roman" w:hAnsi="Times New Roman" w:cs="Times New Roman"/>
                <w:sz w:val="18"/>
                <w:szCs w:val="18"/>
              </w:rPr>
            </w:pPr>
            <w:r>
              <w:rPr>
                <w:rFonts w:ascii="Times New Roman" w:eastAsia="Times New Roman" w:hAnsi="Times New Roman" w:cs="Times New Roman"/>
                <w:b/>
                <w:sz w:val="20"/>
                <w:szCs w:val="20"/>
              </w:rPr>
              <w:t>2.4 Visite</w:t>
            </w:r>
            <w:r>
              <w:rPr>
                <w:rFonts w:ascii="Times New Roman" w:eastAsia="Times New Roman" w:hAnsi="Times New Roman" w:cs="Times New Roman"/>
                <w:b/>
                <w:color w:val="0070C0"/>
                <w:sz w:val="20"/>
                <w:szCs w:val="20"/>
              </w:rPr>
              <w:t xml:space="preserve"> </w:t>
            </w:r>
            <w:r>
              <w:rPr>
                <w:rFonts w:ascii="Times New Roman" w:eastAsia="Times New Roman" w:hAnsi="Times New Roman" w:cs="Times New Roman"/>
                <w:b/>
                <w:sz w:val="20"/>
                <w:szCs w:val="20"/>
              </w:rPr>
              <w:t xml:space="preserve">des biens immobiliers et/ou fonciers </w:t>
            </w:r>
          </w:p>
        </w:tc>
        <w:tc>
          <w:tcPr>
            <w:tcW w:w="1367" w:type="pct"/>
          </w:tcPr>
          <w:p w14:paraId="2F180A12" w14:textId="585BD063" w:rsidR="007E2164" w:rsidRDefault="007E2164"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C.2.4 Assurer la visite des biens immobiliers et fonciers auprès du client acquéreur en planifiant le rendez-vous, préparant le bien en amont, conduisant la visite physiquement ou virtuellement et présentant le dossier de vente afin de valoriser le bien et permettre d’en amorcer la vente. </w:t>
            </w:r>
          </w:p>
        </w:tc>
        <w:tc>
          <w:tcPr>
            <w:tcW w:w="2621" w:type="pct"/>
            <w:gridSpan w:val="7"/>
            <w:shd w:val="clear" w:color="auto" w:fill="F2F2F2" w:themeFill="background1" w:themeFillShade="F2"/>
          </w:tcPr>
          <w:p w14:paraId="734DC45D" w14:textId="4E226371" w:rsidR="007E2164" w:rsidRDefault="007E2164" w:rsidP="001F08ED">
            <w:pPr>
              <w:ind w:left="0" w:hanging="2"/>
              <w:rPr>
                <w:rFonts w:ascii="Times New Roman" w:eastAsia="Times New Roman" w:hAnsi="Times New Roman" w:cs="Times New Roman"/>
                <w:sz w:val="18"/>
                <w:szCs w:val="18"/>
              </w:rPr>
            </w:pPr>
          </w:p>
        </w:tc>
      </w:tr>
      <w:tr w:rsidR="006F26AD" w14:paraId="433B454A" w14:textId="09732531" w:rsidTr="004B0FF4">
        <w:trPr>
          <w:trHeight w:val="1198"/>
        </w:trPr>
        <w:tc>
          <w:tcPr>
            <w:tcW w:w="1011" w:type="pct"/>
          </w:tcPr>
          <w:p w14:paraId="71CF6594" w14:textId="56F26A9E" w:rsidR="00A37B40" w:rsidRDefault="00A37B40"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2.4.1 Planification de la visite (physique-virtuelle) du bien immobilier </w:t>
            </w:r>
          </w:p>
          <w:p w14:paraId="3C78DE72" w14:textId="77777777" w:rsidR="00A37B40" w:rsidRDefault="00A37B40" w:rsidP="001F08ED">
            <w:pPr>
              <w:ind w:left="0" w:hanging="2"/>
              <w:rPr>
                <w:rFonts w:ascii="Times New Roman" w:eastAsia="Times New Roman" w:hAnsi="Times New Roman" w:cs="Times New Roman"/>
                <w:sz w:val="18"/>
                <w:szCs w:val="18"/>
              </w:rPr>
            </w:pPr>
          </w:p>
        </w:tc>
        <w:tc>
          <w:tcPr>
            <w:tcW w:w="1367" w:type="pct"/>
          </w:tcPr>
          <w:p w14:paraId="03FA82AD" w14:textId="3BFBF0EE" w:rsidR="00A37B40" w:rsidRPr="00E71592" w:rsidRDefault="00A37B40" w:rsidP="001F08ED">
            <w:pPr>
              <w:ind w:left="0" w:hanging="2"/>
              <w:rPr>
                <w:rFonts w:ascii="Times New Roman" w:eastAsia="Times New Roman" w:hAnsi="Times New Roman" w:cs="Times New Roman"/>
                <w:sz w:val="18"/>
                <w:szCs w:val="18"/>
              </w:rPr>
            </w:pPr>
            <w:r w:rsidRPr="00E71592">
              <w:rPr>
                <w:rFonts w:ascii="Times New Roman" w:eastAsia="Times New Roman" w:hAnsi="Times New Roman" w:cs="Times New Roman"/>
                <w:sz w:val="18"/>
                <w:szCs w:val="18"/>
              </w:rPr>
              <w:t>C.</w:t>
            </w:r>
            <w:r>
              <w:rPr>
                <w:rFonts w:ascii="Times New Roman" w:eastAsia="Times New Roman" w:hAnsi="Times New Roman" w:cs="Times New Roman"/>
                <w:sz w:val="18"/>
                <w:szCs w:val="18"/>
              </w:rPr>
              <w:t>2</w:t>
            </w:r>
            <w:r w:rsidRPr="00E71592">
              <w:rPr>
                <w:rFonts w:ascii="Times New Roman" w:eastAsia="Times New Roman" w:hAnsi="Times New Roman" w:cs="Times New Roman"/>
                <w:sz w:val="18"/>
                <w:szCs w:val="18"/>
              </w:rPr>
              <w:t>.</w:t>
            </w:r>
            <w:r>
              <w:rPr>
                <w:rFonts w:ascii="Times New Roman" w:eastAsia="Times New Roman" w:hAnsi="Times New Roman" w:cs="Times New Roman"/>
                <w:sz w:val="18"/>
                <w:szCs w:val="18"/>
              </w:rPr>
              <w:t>4.</w:t>
            </w:r>
            <w:r w:rsidRPr="00E71592">
              <w:rPr>
                <w:rFonts w:ascii="Times New Roman" w:eastAsia="Times New Roman" w:hAnsi="Times New Roman" w:cs="Times New Roman"/>
                <w:sz w:val="18"/>
                <w:szCs w:val="18"/>
              </w:rPr>
              <w:t>1 Planifier la visite, en prenant rdv avec le client (physiquement ou virtuellement), en rédigeant le « bon de visite », en vérifiant le bon état général du bien, ainsi qu’en préparant le dossier du bien, afin de s’assurer qu’il corresponde à la recherche du client acquéreur et de favoriser l’aboutissement d’une offre d’achat.</w:t>
            </w:r>
          </w:p>
        </w:tc>
        <w:tc>
          <w:tcPr>
            <w:tcW w:w="608" w:type="pct"/>
            <w:vAlign w:val="center"/>
          </w:tcPr>
          <w:p w14:paraId="795130C0" w14:textId="5C2FD49E" w:rsidR="00A37B40" w:rsidRDefault="00A37B40" w:rsidP="004B0FF4">
            <w:pPr>
              <w:ind w:left="0" w:hanging="2"/>
              <w:jc w:val="center"/>
              <w:rPr>
                <w:rFonts w:ascii="Times New Roman" w:eastAsia="Times New Roman" w:hAnsi="Times New Roman" w:cs="Times New Roman"/>
                <w:i/>
                <w:sz w:val="18"/>
                <w:szCs w:val="18"/>
              </w:rPr>
            </w:pPr>
            <w:r>
              <w:rPr>
                <w:rFonts w:ascii="Times New Roman" w:eastAsia="Times New Roman" w:hAnsi="Times New Roman" w:cs="Times New Roman"/>
                <w:b/>
                <w:sz w:val="18"/>
                <w:szCs w:val="18"/>
              </w:rPr>
              <w:t>Cas pratique</w:t>
            </w:r>
          </w:p>
          <w:p w14:paraId="0D523B96" w14:textId="35005447" w:rsidR="00A37B40" w:rsidRPr="004B0FF4" w:rsidRDefault="00A37B40" w:rsidP="004B0FF4">
            <w:pPr>
              <w:ind w:left="0" w:hanging="2"/>
              <w:jc w:val="center"/>
              <w:rPr>
                <w:rFonts w:ascii="Times New Roman" w:eastAsia="Times New Roman" w:hAnsi="Times New Roman" w:cs="Times New Roman"/>
                <w:i/>
                <w:sz w:val="18"/>
                <w:szCs w:val="18"/>
              </w:rPr>
            </w:pPr>
            <w:r w:rsidRPr="00122375">
              <w:rPr>
                <w:rFonts w:ascii="Times New Roman" w:eastAsia="Times New Roman" w:hAnsi="Times New Roman" w:cs="Times New Roman"/>
                <w:iCs/>
                <w:sz w:val="18"/>
                <w:szCs w:val="18"/>
              </w:rPr>
              <w:t>C</w:t>
            </w:r>
            <w:r>
              <w:rPr>
                <w:rFonts w:ascii="Times New Roman" w:eastAsia="Times New Roman" w:hAnsi="Times New Roman" w:cs="Times New Roman"/>
                <w:sz w:val="18"/>
                <w:szCs w:val="18"/>
              </w:rPr>
              <w:t>CF</w:t>
            </w:r>
          </w:p>
        </w:tc>
        <w:tc>
          <w:tcPr>
            <w:tcW w:w="1267" w:type="pct"/>
            <w:gridSpan w:val="3"/>
          </w:tcPr>
          <w:p w14:paraId="26C4AC41" w14:textId="7DB14EFF" w:rsidR="00A37B40" w:rsidRDefault="007E2164"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A37B40">
              <w:rPr>
                <w:rFonts w:ascii="Times New Roman" w:eastAsia="Times New Roman" w:hAnsi="Times New Roman" w:cs="Times New Roman"/>
                <w:sz w:val="18"/>
                <w:szCs w:val="18"/>
              </w:rPr>
              <w:t>La visite est planifiée en prenant en compte l’absence du locataire ou propriétaire.</w:t>
            </w:r>
          </w:p>
          <w:p w14:paraId="62110D62" w14:textId="3900B5EF" w:rsidR="00A37B40" w:rsidRDefault="00A414C3" w:rsidP="001F08ED">
            <w:pPr>
              <w:spacing w:after="0"/>
              <w:ind w:left="0" w:hanging="2"/>
              <w:rPr>
                <w:rFonts w:ascii="Times New Roman" w:eastAsia="Times New Roman" w:hAnsi="Times New Roman" w:cs="Times New Roman"/>
                <w:sz w:val="2"/>
                <w:szCs w:val="2"/>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A37B40">
              <w:rPr>
                <w:rFonts w:ascii="Times New Roman" w:eastAsia="Times New Roman" w:hAnsi="Times New Roman" w:cs="Times New Roman"/>
                <w:sz w:val="18"/>
                <w:szCs w:val="18"/>
              </w:rPr>
              <w:t xml:space="preserve">Le bon état général du bien est vérifié correctement par rapport au rangement des pièces. </w:t>
            </w:r>
          </w:p>
        </w:tc>
        <w:tc>
          <w:tcPr>
            <w:tcW w:w="354" w:type="pct"/>
          </w:tcPr>
          <w:p w14:paraId="64A2A0F8" w14:textId="77777777" w:rsidR="00A37B40" w:rsidRDefault="00A37B40" w:rsidP="001F08ED">
            <w:pPr>
              <w:ind w:left="0" w:hanging="2"/>
              <w:rPr>
                <w:rFonts w:ascii="Times New Roman" w:eastAsia="Times New Roman" w:hAnsi="Times New Roman" w:cs="Times New Roman"/>
                <w:sz w:val="18"/>
                <w:szCs w:val="18"/>
              </w:rPr>
            </w:pPr>
          </w:p>
        </w:tc>
        <w:tc>
          <w:tcPr>
            <w:tcW w:w="392" w:type="pct"/>
            <w:gridSpan w:val="2"/>
          </w:tcPr>
          <w:p w14:paraId="21667097" w14:textId="7B00B166" w:rsidR="00A37B40" w:rsidRDefault="00A37B40" w:rsidP="001F08ED">
            <w:pPr>
              <w:ind w:left="0" w:hanging="2"/>
              <w:rPr>
                <w:rFonts w:ascii="Times New Roman" w:eastAsia="Times New Roman" w:hAnsi="Times New Roman" w:cs="Times New Roman"/>
                <w:sz w:val="18"/>
                <w:szCs w:val="18"/>
              </w:rPr>
            </w:pPr>
          </w:p>
        </w:tc>
      </w:tr>
      <w:tr w:rsidR="006F26AD" w14:paraId="3864BB19" w14:textId="71FA15A3" w:rsidTr="004B0FF4">
        <w:trPr>
          <w:trHeight w:val="801"/>
        </w:trPr>
        <w:tc>
          <w:tcPr>
            <w:tcW w:w="1011" w:type="pct"/>
          </w:tcPr>
          <w:p w14:paraId="53DDF5CF" w14:textId="57CE2D49" w:rsidR="00A37B40" w:rsidRDefault="00A37B40"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2.4.2 Visite physique ou virtuelle du bien immobilier </w:t>
            </w:r>
          </w:p>
        </w:tc>
        <w:tc>
          <w:tcPr>
            <w:tcW w:w="1367" w:type="pct"/>
          </w:tcPr>
          <w:p w14:paraId="052BDC72" w14:textId="36FDAB4C" w:rsidR="00A37B40" w:rsidRPr="00E71592" w:rsidRDefault="00A37B40" w:rsidP="001F08ED">
            <w:pPr>
              <w:spacing w:after="0"/>
              <w:ind w:left="0" w:hanging="2"/>
              <w:rPr>
                <w:rFonts w:ascii="Times New Roman" w:eastAsia="Times New Roman" w:hAnsi="Times New Roman" w:cs="Times New Roman"/>
                <w:sz w:val="18"/>
                <w:szCs w:val="18"/>
              </w:rPr>
            </w:pPr>
            <w:r w:rsidRPr="00E71592">
              <w:rPr>
                <w:rFonts w:ascii="Times New Roman" w:eastAsia="Times New Roman" w:hAnsi="Times New Roman" w:cs="Times New Roman"/>
                <w:sz w:val="18"/>
                <w:szCs w:val="18"/>
              </w:rPr>
              <w:t>C.</w:t>
            </w:r>
            <w:r>
              <w:rPr>
                <w:rFonts w:ascii="Times New Roman" w:eastAsia="Times New Roman" w:hAnsi="Times New Roman" w:cs="Times New Roman"/>
                <w:sz w:val="18"/>
                <w:szCs w:val="18"/>
              </w:rPr>
              <w:t>2.4</w:t>
            </w:r>
            <w:r w:rsidRPr="00E71592">
              <w:rPr>
                <w:rFonts w:ascii="Times New Roman" w:eastAsia="Times New Roman" w:hAnsi="Times New Roman" w:cs="Times New Roman"/>
                <w:sz w:val="18"/>
                <w:szCs w:val="18"/>
              </w:rPr>
              <w:t>.2 Conduire la visite du bien immobilier en présentant les principales qualités du bien et de son environnement, en répondant aux interrogations du client tout au long de la visite, afin de rassurer le client acquéreur et valoriser le bien à ses yeux.</w:t>
            </w:r>
          </w:p>
        </w:tc>
        <w:tc>
          <w:tcPr>
            <w:tcW w:w="608" w:type="pct"/>
            <w:vAlign w:val="center"/>
          </w:tcPr>
          <w:p w14:paraId="796A1BE1" w14:textId="31FC8864" w:rsidR="00A37B40" w:rsidRDefault="00A37B40" w:rsidP="004B0FF4">
            <w:pPr>
              <w:ind w:left="0" w:hanging="2"/>
              <w:jc w:val="center"/>
              <w:rPr>
                <w:rFonts w:ascii="Times New Roman" w:eastAsia="Times New Roman" w:hAnsi="Times New Roman" w:cs="Times New Roman"/>
                <w:i/>
                <w:sz w:val="18"/>
                <w:szCs w:val="18"/>
              </w:rPr>
            </w:pPr>
            <w:r>
              <w:rPr>
                <w:rFonts w:ascii="Times New Roman" w:eastAsia="Times New Roman" w:hAnsi="Times New Roman" w:cs="Times New Roman"/>
                <w:b/>
                <w:sz w:val="18"/>
                <w:szCs w:val="18"/>
              </w:rPr>
              <w:t>Cas pratique</w:t>
            </w:r>
          </w:p>
          <w:p w14:paraId="75F0FBF8" w14:textId="2D1E2B26" w:rsidR="00A37B40" w:rsidRPr="00122375" w:rsidRDefault="00A37B40" w:rsidP="004B0FF4">
            <w:pPr>
              <w:ind w:left="0" w:hanging="2"/>
              <w:jc w:val="center"/>
              <w:rPr>
                <w:rFonts w:ascii="Times New Roman" w:eastAsia="Times New Roman" w:hAnsi="Times New Roman" w:cs="Times New Roman"/>
                <w:i/>
                <w:sz w:val="18"/>
                <w:szCs w:val="18"/>
              </w:rPr>
            </w:pPr>
            <w:r>
              <w:rPr>
                <w:rFonts w:ascii="Times New Roman" w:eastAsia="Times New Roman" w:hAnsi="Times New Roman" w:cs="Times New Roman"/>
                <w:sz w:val="18"/>
                <w:szCs w:val="18"/>
              </w:rPr>
              <w:t>CCF</w:t>
            </w:r>
          </w:p>
        </w:tc>
        <w:tc>
          <w:tcPr>
            <w:tcW w:w="1267" w:type="pct"/>
            <w:gridSpan w:val="3"/>
          </w:tcPr>
          <w:p w14:paraId="38FF6223" w14:textId="7D4B4102" w:rsidR="00A37B40" w:rsidRDefault="0052290E" w:rsidP="001F08ED">
            <w:pPr>
              <w:spacing w:after="0"/>
              <w:ind w:left="0" w:hanging="2"/>
              <w:rPr>
                <w:rFonts w:ascii="Times New Roman" w:eastAsia="Times New Roman" w:hAnsi="Times New Roman" w:cs="Times New Roman"/>
                <w:sz w:val="4"/>
                <w:szCs w:val="4"/>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A37B40">
              <w:rPr>
                <w:rFonts w:ascii="Times New Roman" w:eastAsia="Times New Roman" w:hAnsi="Times New Roman" w:cs="Times New Roman"/>
                <w:sz w:val="18"/>
                <w:szCs w:val="18"/>
              </w:rPr>
              <w:t>Les principales qualités du bien et de son environnement sont valorisées en fonction des besoins et des contraintes du client-acquéreur.</w:t>
            </w:r>
          </w:p>
        </w:tc>
        <w:tc>
          <w:tcPr>
            <w:tcW w:w="354" w:type="pct"/>
          </w:tcPr>
          <w:p w14:paraId="610426CC" w14:textId="77777777" w:rsidR="00A37B40" w:rsidRDefault="00A37B40" w:rsidP="001F08ED">
            <w:pPr>
              <w:spacing w:after="0"/>
              <w:ind w:left="0" w:hanging="2"/>
              <w:rPr>
                <w:rFonts w:ascii="Times New Roman" w:eastAsia="Times New Roman" w:hAnsi="Times New Roman" w:cs="Times New Roman"/>
                <w:sz w:val="18"/>
                <w:szCs w:val="18"/>
              </w:rPr>
            </w:pPr>
          </w:p>
        </w:tc>
        <w:tc>
          <w:tcPr>
            <w:tcW w:w="392" w:type="pct"/>
            <w:gridSpan w:val="2"/>
          </w:tcPr>
          <w:p w14:paraId="221D04AE" w14:textId="4E06414E" w:rsidR="00A37B40" w:rsidRDefault="00A37B40" w:rsidP="001F08ED">
            <w:pPr>
              <w:spacing w:after="0"/>
              <w:ind w:left="0" w:hanging="2"/>
              <w:rPr>
                <w:rFonts w:ascii="Times New Roman" w:eastAsia="Times New Roman" w:hAnsi="Times New Roman" w:cs="Times New Roman"/>
                <w:sz w:val="18"/>
                <w:szCs w:val="18"/>
              </w:rPr>
            </w:pPr>
          </w:p>
        </w:tc>
      </w:tr>
      <w:tr w:rsidR="006F26AD" w14:paraId="39BF69B9" w14:textId="4E49416E" w:rsidTr="004B0FF4">
        <w:trPr>
          <w:trHeight w:val="907"/>
        </w:trPr>
        <w:tc>
          <w:tcPr>
            <w:tcW w:w="1011" w:type="pct"/>
          </w:tcPr>
          <w:p w14:paraId="0B6A7485" w14:textId="250F2D02" w:rsidR="00A37B40" w:rsidRDefault="00A37B40"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2.4.3 Evaluation de la satisfaction du client- acquéreur </w:t>
            </w:r>
          </w:p>
        </w:tc>
        <w:tc>
          <w:tcPr>
            <w:tcW w:w="1367" w:type="pct"/>
          </w:tcPr>
          <w:p w14:paraId="0E04BBE8" w14:textId="5A0E4570" w:rsidR="00A37B40" w:rsidRPr="00E71592" w:rsidRDefault="00A37B40" w:rsidP="001F08ED">
            <w:pPr>
              <w:spacing w:after="0"/>
              <w:ind w:left="0" w:hanging="2"/>
              <w:rPr>
                <w:rFonts w:ascii="Times New Roman" w:eastAsia="Times New Roman" w:hAnsi="Times New Roman" w:cs="Times New Roman"/>
                <w:sz w:val="18"/>
                <w:szCs w:val="18"/>
              </w:rPr>
            </w:pPr>
            <w:r w:rsidRPr="00E71592">
              <w:rPr>
                <w:rFonts w:ascii="Times New Roman" w:eastAsia="Times New Roman" w:hAnsi="Times New Roman" w:cs="Times New Roman"/>
                <w:sz w:val="18"/>
                <w:szCs w:val="18"/>
              </w:rPr>
              <w:t>C.</w:t>
            </w:r>
            <w:r>
              <w:rPr>
                <w:rFonts w:ascii="Times New Roman" w:eastAsia="Times New Roman" w:hAnsi="Times New Roman" w:cs="Times New Roman"/>
                <w:sz w:val="18"/>
                <w:szCs w:val="18"/>
              </w:rPr>
              <w:t>2.4</w:t>
            </w:r>
            <w:r w:rsidRPr="00E71592">
              <w:rPr>
                <w:rFonts w:ascii="Times New Roman" w:eastAsia="Times New Roman" w:hAnsi="Times New Roman" w:cs="Times New Roman"/>
                <w:sz w:val="18"/>
                <w:szCs w:val="18"/>
              </w:rPr>
              <w:t>.3 A l’issue de la visite, demander au client si le bien correspond à ses recherches en complétant une fiche d’évaluation afin de confirmer la pertinence du bien proposé ou si nécessaire d’ajuster les recherches.</w:t>
            </w:r>
          </w:p>
        </w:tc>
        <w:tc>
          <w:tcPr>
            <w:tcW w:w="608" w:type="pct"/>
            <w:vAlign w:val="center"/>
          </w:tcPr>
          <w:p w14:paraId="7ED920D2" w14:textId="400939BF" w:rsidR="00A37B40" w:rsidRDefault="00A37B40" w:rsidP="004B0FF4">
            <w:pPr>
              <w:ind w:left="0" w:hanging="2"/>
              <w:jc w:val="center"/>
              <w:rPr>
                <w:rFonts w:ascii="Times New Roman" w:eastAsia="Times New Roman" w:hAnsi="Times New Roman" w:cs="Times New Roman"/>
                <w:i/>
                <w:sz w:val="18"/>
                <w:szCs w:val="18"/>
              </w:rPr>
            </w:pPr>
            <w:r>
              <w:rPr>
                <w:rFonts w:ascii="Times New Roman" w:eastAsia="Times New Roman" w:hAnsi="Times New Roman" w:cs="Times New Roman"/>
                <w:b/>
                <w:sz w:val="18"/>
                <w:szCs w:val="18"/>
              </w:rPr>
              <w:t>Cas pratique</w:t>
            </w:r>
          </w:p>
          <w:p w14:paraId="0AC11EB2" w14:textId="68ADF138" w:rsidR="00A37B40" w:rsidRPr="004B0FF4" w:rsidRDefault="00A37B40" w:rsidP="004B0FF4">
            <w:pPr>
              <w:ind w:left="0" w:hanging="2"/>
              <w:jc w:val="center"/>
              <w:rPr>
                <w:rFonts w:ascii="Times New Roman" w:eastAsia="Times New Roman" w:hAnsi="Times New Roman" w:cs="Times New Roman"/>
                <w:i/>
                <w:sz w:val="18"/>
                <w:szCs w:val="18"/>
              </w:rPr>
            </w:pPr>
            <w:r>
              <w:rPr>
                <w:rFonts w:ascii="Times New Roman" w:eastAsia="Times New Roman" w:hAnsi="Times New Roman" w:cs="Times New Roman"/>
                <w:sz w:val="18"/>
                <w:szCs w:val="18"/>
              </w:rPr>
              <w:t>CCF</w:t>
            </w:r>
          </w:p>
        </w:tc>
        <w:tc>
          <w:tcPr>
            <w:tcW w:w="1267" w:type="pct"/>
            <w:gridSpan w:val="3"/>
          </w:tcPr>
          <w:p w14:paraId="2DC355CD" w14:textId="561E041B" w:rsidR="00A37B40" w:rsidRDefault="0052290E" w:rsidP="001F08ED">
            <w:pPr>
              <w:ind w:left="0" w:hanging="2"/>
              <w:rPr>
                <w:rFonts w:ascii="Times New Roman" w:eastAsia="Times New Roman" w:hAnsi="Times New Roman" w:cs="Times New Roman"/>
                <w:sz w:val="6"/>
                <w:szCs w:val="6"/>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A37B40">
              <w:rPr>
                <w:rFonts w:ascii="Times New Roman" w:eastAsia="Times New Roman" w:hAnsi="Times New Roman" w:cs="Times New Roman"/>
                <w:sz w:val="18"/>
                <w:szCs w:val="18"/>
              </w:rPr>
              <w:t xml:space="preserve">Le négociateur valide avec le client- acquéreur la pertinence du bien proposé. </w:t>
            </w:r>
          </w:p>
        </w:tc>
        <w:tc>
          <w:tcPr>
            <w:tcW w:w="354" w:type="pct"/>
          </w:tcPr>
          <w:p w14:paraId="073676C2" w14:textId="77777777" w:rsidR="00A37B40" w:rsidRDefault="00A37B40" w:rsidP="001F08ED">
            <w:pPr>
              <w:ind w:left="0" w:hanging="2"/>
              <w:rPr>
                <w:rFonts w:ascii="Times New Roman" w:eastAsia="Times New Roman" w:hAnsi="Times New Roman" w:cs="Times New Roman"/>
                <w:sz w:val="18"/>
                <w:szCs w:val="18"/>
              </w:rPr>
            </w:pPr>
          </w:p>
        </w:tc>
        <w:tc>
          <w:tcPr>
            <w:tcW w:w="392" w:type="pct"/>
            <w:gridSpan w:val="2"/>
          </w:tcPr>
          <w:p w14:paraId="6B5FF7F8" w14:textId="77515BAA" w:rsidR="00A37B40" w:rsidRDefault="00A37B40" w:rsidP="001F08ED">
            <w:pPr>
              <w:ind w:left="0" w:hanging="2"/>
              <w:rPr>
                <w:rFonts w:ascii="Times New Roman" w:eastAsia="Times New Roman" w:hAnsi="Times New Roman" w:cs="Times New Roman"/>
                <w:sz w:val="18"/>
                <w:szCs w:val="18"/>
              </w:rPr>
            </w:pPr>
          </w:p>
        </w:tc>
      </w:tr>
      <w:tr w:rsidR="006F26AD" w14:paraId="6A87AEAC" w14:textId="5BB8CB38" w:rsidTr="004B0FF4">
        <w:trPr>
          <w:trHeight w:val="907"/>
        </w:trPr>
        <w:tc>
          <w:tcPr>
            <w:tcW w:w="1011" w:type="pct"/>
          </w:tcPr>
          <w:p w14:paraId="22C348B3" w14:textId="3270E9E5" w:rsidR="00A37B40" w:rsidRDefault="00A37B40"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2.4.4 Participation à la présentation d’un dossier de vente et des conditions d’acquisition du bien auprès du client -acquéreur </w:t>
            </w:r>
          </w:p>
        </w:tc>
        <w:tc>
          <w:tcPr>
            <w:tcW w:w="1367" w:type="pct"/>
          </w:tcPr>
          <w:p w14:paraId="38C8D0BF" w14:textId="1017A1E3" w:rsidR="00A37B40" w:rsidRPr="00E71592" w:rsidRDefault="00A37B40" w:rsidP="00111A3E">
            <w:pPr>
              <w:spacing w:after="0"/>
              <w:ind w:left="0" w:hanging="2"/>
              <w:rPr>
                <w:rFonts w:ascii="Times New Roman" w:eastAsia="Times New Roman" w:hAnsi="Times New Roman" w:cs="Times New Roman"/>
                <w:sz w:val="18"/>
                <w:szCs w:val="18"/>
              </w:rPr>
            </w:pPr>
            <w:r w:rsidRPr="00E71592">
              <w:rPr>
                <w:rFonts w:ascii="Times New Roman" w:eastAsia="Times New Roman" w:hAnsi="Times New Roman" w:cs="Times New Roman"/>
                <w:sz w:val="18"/>
                <w:szCs w:val="18"/>
              </w:rPr>
              <w:t>C.</w:t>
            </w:r>
            <w:r>
              <w:rPr>
                <w:rFonts w:ascii="Times New Roman" w:eastAsia="Times New Roman" w:hAnsi="Times New Roman" w:cs="Times New Roman"/>
                <w:sz w:val="18"/>
                <w:szCs w:val="18"/>
              </w:rPr>
              <w:t>2.4</w:t>
            </w:r>
            <w:r w:rsidRPr="00E71592">
              <w:rPr>
                <w:rFonts w:ascii="Times New Roman" w:eastAsia="Times New Roman" w:hAnsi="Times New Roman" w:cs="Times New Roman"/>
                <w:sz w:val="18"/>
                <w:szCs w:val="18"/>
              </w:rPr>
              <w:t>.4 Avec le responsable hiérarchique, participer à la présentation du dossier de vente en informant de façon exhaustive sur tous les aspects du bien et en expliquant les différentes étapes et les démarches nécessaires à l’achat afin de répondre aux inquiétudes du client acquéreur et d’éviter tout risque de contentieux pénal.</w:t>
            </w:r>
          </w:p>
        </w:tc>
        <w:tc>
          <w:tcPr>
            <w:tcW w:w="608" w:type="pct"/>
            <w:vAlign w:val="center"/>
          </w:tcPr>
          <w:p w14:paraId="40858B94" w14:textId="77777777" w:rsidR="00A37B40" w:rsidRDefault="00A37B40" w:rsidP="004B0FF4">
            <w:pPr>
              <w:ind w:left="0" w:hanging="2"/>
              <w:jc w:val="center"/>
              <w:rPr>
                <w:rFonts w:ascii="Times New Roman" w:eastAsia="Times New Roman" w:hAnsi="Times New Roman" w:cs="Times New Roman"/>
                <w:bCs/>
                <w:i/>
                <w:iCs/>
                <w:sz w:val="18"/>
                <w:szCs w:val="18"/>
              </w:rPr>
            </w:pPr>
            <w:r>
              <w:rPr>
                <w:rFonts w:ascii="Times New Roman" w:eastAsia="Times New Roman" w:hAnsi="Times New Roman" w:cs="Times New Roman"/>
                <w:b/>
                <w:sz w:val="18"/>
                <w:szCs w:val="18"/>
              </w:rPr>
              <w:t>Cas pratique</w:t>
            </w:r>
            <w:r w:rsidRPr="00122375">
              <w:rPr>
                <w:rFonts w:ascii="Times New Roman" w:eastAsia="Times New Roman" w:hAnsi="Times New Roman" w:cs="Times New Roman"/>
                <w:bCs/>
                <w:i/>
                <w:iCs/>
                <w:sz w:val="18"/>
                <w:szCs w:val="18"/>
              </w:rPr>
              <w:t>.</w:t>
            </w:r>
          </w:p>
          <w:p w14:paraId="7DFB98C8" w14:textId="3CF930EC" w:rsidR="00A37B40" w:rsidRPr="00122375" w:rsidRDefault="00A37B40" w:rsidP="004B0FF4">
            <w:pPr>
              <w:ind w:left="0" w:hanging="2"/>
              <w:jc w:val="center"/>
              <w:rPr>
                <w:rFonts w:ascii="Times New Roman" w:eastAsia="Times New Roman" w:hAnsi="Times New Roman" w:cs="Times New Roman"/>
                <w:b/>
                <w:sz w:val="18"/>
                <w:szCs w:val="18"/>
              </w:rPr>
            </w:pPr>
            <w:r w:rsidRPr="00122375">
              <w:rPr>
                <w:rFonts w:ascii="Times New Roman" w:eastAsia="Times New Roman" w:hAnsi="Times New Roman" w:cs="Times New Roman"/>
                <w:bCs/>
                <w:sz w:val="18"/>
                <w:szCs w:val="18"/>
              </w:rPr>
              <w:t>CCF</w:t>
            </w:r>
          </w:p>
        </w:tc>
        <w:tc>
          <w:tcPr>
            <w:tcW w:w="1267" w:type="pct"/>
            <w:gridSpan w:val="3"/>
          </w:tcPr>
          <w:p w14:paraId="382124A5" w14:textId="376F8896" w:rsidR="00A37B40" w:rsidRPr="00111A3E" w:rsidRDefault="0052290E" w:rsidP="00111A3E">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A37B40">
              <w:rPr>
                <w:rFonts w:ascii="Times New Roman" w:eastAsia="Times New Roman" w:hAnsi="Times New Roman" w:cs="Times New Roman"/>
                <w:sz w:val="18"/>
                <w:szCs w:val="18"/>
              </w:rPr>
              <w:t>Les informations relatives au bien immobilier suivantes sont transmises en fonction de la réglementation en vigueur : historique du bien immobilier, type de chauffage, superficie habitable, les travaux réalisés, à prévoir, diagnostics, coût de fonctionnement du bien, consommation énergétique, PLUI, …</w:t>
            </w:r>
          </w:p>
        </w:tc>
        <w:tc>
          <w:tcPr>
            <w:tcW w:w="354" w:type="pct"/>
          </w:tcPr>
          <w:p w14:paraId="13773098" w14:textId="77777777" w:rsidR="00A37B40" w:rsidRDefault="00A37B40" w:rsidP="00111A3E">
            <w:pPr>
              <w:ind w:left="0" w:hanging="2"/>
              <w:rPr>
                <w:rFonts w:ascii="Times New Roman" w:eastAsia="Times New Roman" w:hAnsi="Times New Roman" w:cs="Times New Roman"/>
                <w:sz w:val="18"/>
                <w:szCs w:val="18"/>
              </w:rPr>
            </w:pPr>
          </w:p>
        </w:tc>
        <w:tc>
          <w:tcPr>
            <w:tcW w:w="392" w:type="pct"/>
            <w:gridSpan w:val="2"/>
          </w:tcPr>
          <w:p w14:paraId="5B59135C" w14:textId="4F769677" w:rsidR="00A37B40" w:rsidRDefault="00A37B40" w:rsidP="00111A3E">
            <w:pPr>
              <w:ind w:left="0" w:hanging="2"/>
              <w:rPr>
                <w:rFonts w:ascii="Times New Roman" w:eastAsia="Times New Roman" w:hAnsi="Times New Roman" w:cs="Times New Roman"/>
                <w:sz w:val="18"/>
                <w:szCs w:val="18"/>
              </w:rPr>
            </w:pPr>
          </w:p>
        </w:tc>
      </w:tr>
      <w:tr w:rsidR="006F26AD" w14:paraId="2FA43D3A" w14:textId="03489F78" w:rsidTr="004B0FF4">
        <w:trPr>
          <w:trHeight w:val="1312"/>
        </w:trPr>
        <w:tc>
          <w:tcPr>
            <w:tcW w:w="1011" w:type="pct"/>
            <w:tcBorders>
              <w:bottom w:val="single" w:sz="4" w:space="0" w:color="auto"/>
            </w:tcBorders>
          </w:tcPr>
          <w:p w14:paraId="7244E96D" w14:textId="58D0C1B7" w:rsidR="00A37B40" w:rsidRDefault="00A37B40"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2.4.5 </w:t>
            </w:r>
            <w:proofErr w:type="spellStart"/>
            <w:r>
              <w:rPr>
                <w:rFonts w:ascii="Times New Roman" w:eastAsia="Times New Roman" w:hAnsi="Times New Roman" w:cs="Times New Roman"/>
                <w:sz w:val="18"/>
                <w:szCs w:val="18"/>
              </w:rPr>
              <w:t>Reporting</w:t>
            </w:r>
            <w:proofErr w:type="spellEnd"/>
            <w:r>
              <w:rPr>
                <w:rFonts w:ascii="Times New Roman" w:eastAsia="Times New Roman" w:hAnsi="Times New Roman" w:cs="Times New Roman"/>
                <w:sz w:val="18"/>
                <w:szCs w:val="18"/>
              </w:rPr>
              <w:t xml:space="preserve"> au propriétaire (Compte -rendu de visite)</w:t>
            </w:r>
          </w:p>
        </w:tc>
        <w:tc>
          <w:tcPr>
            <w:tcW w:w="1367" w:type="pct"/>
            <w:tcBorders>
              <w:bottom w:val="single" w:sz="4" w:space="0" w:color="auto"/>
            </w:tcBorders>
          </w:tcPr>
          <w:p w14:paraId="58BBFED8" w14:textId="09893F86" w:rsidR="00A37B40" w:rsidRDefault="00A37B40" w:rsidP="00111A3E">
            <w:pPr>
              <w:spacing w:after="0"/>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C.2.4.5 </w:t>
            </w:r>
            <w:r w:rsidRPr="00111A3E">
              <w:rPr>
                <w:rFonts w:ascii="Times New Roman" w:eastAsia="Times New Roman" w:hAnsi="Times New Roman" w:cs="Times New Roman"/>
                <w:sz w:val="18"/>
                <w:szCs w:val="18"/>
              </w:rPr>
              <w:t>Transmettre</w:t>
            </w:r>
            <w:r>
              <w:rPr>
                <w:rFonts w:ascii="Times New Roman" w:eastAsia="Times New Roman" w:hAnsi="Times New Roman" w:cs="Times New Roman"/>
                <w:sz w:val="18"/>
                <w:szCs w:val="18"/>
              </w:rPr>
              <w:t xml:space="preserve"> le compte-rendu de visite idoine auprès du propriétaire du bien, après chaque visite, </w:t>
            </w:r>
            <w:r w:rsidRPr="00111A3E">
              <w:rPr>
                <w:rFonts w:ascii="Times New Roman" w:eastAsia="Times New Roman" w:hAnsi="Times New Roman" w:cs="Times New Roman"/>
                <w:sz w:val="18"/>
                <w:szCs w:val="18"/>
              </w:rPr>
              <w:t>afin de l’informer de l’état d’avancement de la commercialisation du bien.</w:t>
            </w:r>
          </w:p>
        </w:tc>
        <w:tc>
          <w:tcPr>
            <w:tcW w:w="608" w:type="pct"/>
            <w:tcBorders>
              <w:bottom w:val="single" w:sz="4" w:space="0" w:color="auto"/>
            </w:tcBorders>
            <w:vAlign w:val="center"/>
          </w:tcPr>
          <w:p w14:paraId="3F6A82DE" w14:textId="37809DBB" w:rsidR="00A37B40" w:rsidRPr="00A93125" w:rsidRDefault="00A37B40" w:rsidP="004B0FF4">
            <w:pPr>
              <w:ind w:left="0" w:hanging="2"/>
              <w:jc w:val="center"/>
              <w:rPr>
                <w:rFonts w:ascii="Times New Roman" w:eastAsia="Times New Roman" w:hAnsi="Times New Roman" w:cs="Times New Roman"/>
                <w:b/>
                <w:sz w:val="18"/>
                <w:szCs w:val="18"/>
              </w:rPr>
            </w:pPr>
            <w:r w:rsidRPr="00A93125">
              <w:rPr>
                <w:rFonts w:ascii="Times New Roman" w:eastAsia="Times New Roman" w:hAnsi="Times New Roman" w:cs="Times New Roman"/>
                <w:b/>
                <w:sz w:val="18"/>
                <w:szCs w:val="18"/>
              </w:rPr>
              <w:t>Cas pratique</w:t>
            </w:r>
          </w:p>
          <w:p w14:paraId="150E4931" w14:textId="1E6C64FA" w:rsidR="00A37B40" w:rsidRPr="00111A3E" w:rsidRDefault="00A37B40" w:rsidP="004B0FF4">
            <w:pPr>
              <w:ind w:left="0" w:hanging="2"/>
              <w:jc w:val="center"/>
              <w:rPr>
                <w:rFonts w:ascii="Times New Roman" w:eastAsia="Times New Roman" w:hAnsi="Times New Roman" w:cs="Times New Roman"/>
                <w:b/>
                <w:sz w:val="18"/>
                <w:szCs w:val="18"/>
              </w:rPr>
            </w:pPr>
            <w:r w:rsidRPr="00A93125">
              <w:rPr>
                <w:rFonts w:ascii="Times New Roman" w:eastAsia="Times New Roman" w:hAnsi="Times New Roman" w:cs="Times New Roman"/>
                <w:bCs/>
                <w:sz w:val="18"/>
                <w:szCs w:val="18"/>
              </w:rPr>
              <w:t>CCF</w:t>
            </w:r>
          </w:p>
        </w:tc>
        <w:tc>
          <w:tcPr>
            <w:tcW w:w="1267" w:type="pct"/>
            <w:gridSpan w:val="3"/>
            <w:tcBorders>
              <w:bottom w:val="single" w:sz="4" w:space="0" w:color="auto"/>
            </w:tcBorders>
          </w:tcPr>
          <w:p w14:paraId="601AA51B" w14:textId="09E84B7F" w:rsidR="00A37B40" w:rsidRDefault="0052290E"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A37B40">
              <w:rPr>
                <w:rFonts w:ascii="Times New Roman" w:eastAsia="Times New Roman" w:hAnsi="Times New Roman" w:cs="Times New Roman"/>
                <w:sz w:val="18"/>
                <w:szCs w:val="18"/>
              </w:rPr>
              <w:t xml:space="preserve">Les </w:t>
            </w:r>
            <w:proofErr w:type="spellStart"/>
            <w:r w:rsidR="00A37B40">
              <w:rPr>
                <w:rFonts w:ascii="Times New Roman" w:eastAsia="Times New Roman" w:hAnsi="Times New Roman" w:cs="Times New Roman"/>
                <w:sz w:val="18"/>
                <w:szCs w:val="18"/>
              </w:rPr>
              <w:t>comptes-rendus</w:t>
            </w:r>
            <w:proofErr w:type="spellEnd"/>
            <w:r w:rsidR="00A37B40">
              <w:rPr>
                <w:rFonts w:ascii="Times New Roman" w:eastAsia="Times New Roman" w:hAnsi="Times New Roman" w:cs="Times New Roman"/>
                <w:sz w:val="18"/>
                <w:szCs w:val="18"/>
              </w:rPr>
              <w:t xml:space="preserve"> de visite idoines sont transmis auprès du propriétaire.</w:t>
            </w:r>
          </w:p>
          <w:p w14:paraId="793CE182" w14:textId="678846B2" w:rsidR="00A37B40" w:rsidRPr="00111A3E" w:rsidRDefault="0052290E" w:rsidP="00111A3E">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A37B40">
              <w:rPr>
                <w:rFonts w:ascii="Times New Roman" w:eastAsia="Times New Roman" w:hAnsi="Times New Roman" w:cs="Times New Roman"/>
                <w:sz w:val="18"/>
                <w:szCs w:val="18"/>
              </w:rPr>
              <w:t>Des propositions d’amélioration sont suggérées au propriétaire suite aux retours par les clients lors de visites.</w:t>
            </w:r>
          </w:p>
        </w:tc>
        <w:tc>
          <w:tcPr>
            <w:tcW w:w="354" w:type="pct"/>
            <w:tcBorders>
              <w:bottom w:val="single" w:sz="4" w:space="0" w:color="auto"/>
            </w:tcBorders>
          </w:tcPr>
          <w:p w14:paraId="5408AADE" w14:textId="77777777" w:rsidR="00A37B40" w:rsidRDefault="00A37B40" w:rsidP="001F08ED">
            <w:pPr>
              <w:ind w:left="0" w:hanging="2"/>
              <w:rPr>
                <w:rFonts w:ascii="Times New Roman" w:eastAsia="Times New Roman" w:hAnsi="Times New Roman" w:cs="Times New Roman"/>
                <w:sz w:val="18"/>
                <w:szCs w:val="18"/>
              </w:rPr>
            </w:pPr>
          </w:p>
        </w:tc>
        <w:tc>
          <w:tcPr>
            <w:tcW w:w="392" w:type="pct"/>
            <w:gridSpan w:val="2"/>
            <w:tcBorders>
              <w:bottom w:val="single" w:sz="4" w:space="0" w:color="auto"/>
            </w:tcBorders>
          </w:tcPr>
          <w:p w14:paraId="141A796A" w14:textId="5E8FF722" w:rsidR="00A37B40" w:rsidRDefault="00A37B40" w:rsidP="001F08ED">
            <w:pPr>
              <w:ind w:left="0" w:hanging="2"/>
              <w:rPr>
                <w:rFonts w:ascii="Times New Roman" w:eastAsia="Times New Roman" w:hAnsi="Times New Roman" w:cs="Times New Roman"/>
                <w:sz w:val="18"/>
                <w:szCs w:val="18"/>
              </w:rPr>
            </w:pPr>
          </w:p>
        </w:tc>
      </w:tr>
      <w:tr w:rsidR="00D7470E" w:rsidRPr="008700B5" w14:paraId="3CB0C1A2" w14:textId="77777777" w:rsidTr="008E6486">
        <w:trPr>
          <w:trHeight w:val="794"/>
        </w:trPr>
        <w:tc>
          <w:tcPr>
            <w:tcW w:w="4254" w:type="pct"/>
            <w:gridSpan w:val="6"/>
            <w:tcBorders>
              <w:bottom w:val="single" w:sz="4" w:space="0" w:color="auto"/>
            </w:tcBorders>
            <w:shd w:val="clear" w:color="auto" w:fill="DBE5F1" w:themeFill="accent1" w:themeFillTint="33"/>
            <w:vAlign w:val="center"/>
          </w:tcPr>
          <w:p w14:paraId="73827A32" w14:textId="7625A58A" w:rsidR="00D7470E" w:rsidRPr="00B953DB" w:rsidRDefault="00D7470E" w:rsidP="004F6587">
            <w:pPr>
              <w:ind w:left="0" w:hanging="2"/>
              <w:jc w:val="center"/>
              <w:rPr>
                <w:rFonts w:ascii="Times New Roman" w:eastAsia="Times New Roman" w:hAnsi="Times New Roman" w:cs="Times New Roman"/>
                <w:b/>
                <w:color w:val="auto"/>
                <w:sz w:val="24"/>
                <w:szCs w:val="24"/>
              </w:rPr>
            </w:pPr>
            <w:r w:rsidRPr="00B953DB">
              <w:rPr>
                <w:rFonts w:ascii="Times New Roman" w:eastAsia="Times New Roman" w:hAnsi="Times New Roman" w:cs="Times New Roman"/>
                <w:b/>
                <w:color w:val="auto"/>
                <w:sz w:val="24"/>
                <w:szCs w:val="24"/>
              </w:rPr>
              <w:t xml:space="preserve">Résultat du </w:t>
            </w:r>
            <w:r w:rsidR="00B953DB" w:rsidRPr="00B953DB">
              <w:rPr>
                <w:rFonts w:ascii="Times New Roman" w:eastAsia="Times New Roman" w:hAnsi="Times New Roman" w:cs="Times New Roman"/>
                <w:b/>
                <w:color w:val="auto"/>
                <w:sz w:val="24"/>
                <w:szCs w:val="24"/>
              </w:rPr>
              <w:t>BLOC 2 : Accompagner le client acquéreur pour identifier les biens immobiliers et fonciers à acheter</w:t>
            </w:r>
          </w:p>
        </w:tc>
        <w:tc>
          <w:tcPr>
            <w:tcW w:w="746" w:type="pct"/>
            <w:gridSpan w:val="3"/>
            <w:tcBorders>
              <w:bottom w:val="single" w:sz="4" w:space="0" w:color="auto"/>
            </w:tcBorders>
            <w:shd w:val="clear" w:color="auto" w:fill="DBE5F1" w:themeFill="accent1" w:themeFillTint="33"/>
          </w:tcPr>
          <w:p w14:paraId="6E1F9403" w14:textId="1B2A5E16" w:rsidR="00B953DB" w:rsidRPr="00B953DB" w:rsidRDefault="00B953DB" w:rsidP="00B953DB">
            <w:pPr>
              <w:ind w:left="0" w:hanging="2"/>
              <w:jc w:val="left"/>
              <w:rPr>
                <w:rFonts w:ascii="Times New Roman" w:eastAsia="Times New Roman" w:hAnsi="Times New Roman" w:cs="Times New Roman"/>
                <w:b/>
                <w:color w:val="auto"/>
                <w:sz w:val="24"/>
                <w:szCs w:val="24"/>
              </w:rPr>
            </w:pPr>
            <w:r w:rsidRPr="00B953DB">
              <w:rPr>
                <w:rFonts w:ascii="Times New Roman" w:hAnsi="Times New Roman" w:cs="Times New Roman"/>
                <w:bCs/>
                <w:sz w:val="24"/>
                <w:szCs w:val="32"/>
              </w:rPr>
              <w:sym w:font="Wingdings" w:char="F06F"/>
            </w:r>
            <w:r>
              <w:rPr>
                <w:rFonts w:ascii="Times New Roman" w:hAnsi="Times New Roman" w:cs="Times New Roman"/>
                <w:bCs/>
                <w:sz w:val="24"/>
                <w:szCs w:val="32"/>
              </w:rPr>
              <w:t xml:space="preserve"> </w:t>
            </w:r>
            <w:r w:rsidRPr="00B953DB">
              <w:rPr>
                <w:rFonts w:ascii="Times New Roman" w:eastAsia="Times New Roman" w:hAnsi="Times New Roman" w:cs="Times New Roman"/>
                <w:b/>
                <w:color w:val="auto"/>
                <w:sz w:val="24"/>
                <w:szCs w:val="24"/>
              </w:rPr>
              <w:t>Acquis</w:t>
            </w:r>
          </w:p>
          <w:p w14:paraId="046BF55E" w14:textId="1615D764" w:rsidR="00D7470E" w:rsidRPr="00B953DB" w:rsidRDefault="00B953DB" w:rsidP="00B953DB">
            <w:pPr>
              <w:ind w:left="0" w:hanging="2"/>
              <w:jc w:val="left"/>
              <w:rPr>
                <w:rFonts w:ascii="Times New Roman" w:eastAsia="Times New Roman" w:hAnsi="Times New Roman" w:cs="Times New Roman"/>
                <w:b/>
                <w:color w:val="4F81BD" w:themeColor="accent1"/>
                <w:sz w:val="24"/>
                <w:szCs w:val="24"/>
              </w:rPr>
            </w:pPr>
            <w:r w:rsidRPr="00B953DB">
              <w:rPr>
                <w:rFonts w:ascii="Times New Roman" w:hAnsi="Times New Roman" w:cs="Times New Roman"/>
                <w:bCs/>
                <w:sz w:val="24"/>
                <w:szCs w:val="32"/>
              </w:rPr>
              <w:sym w:font="Wingdings" w:char="F06F"/>
            </w:r>
            <w:r>
              <w:rPr>
                <w:rFonts w:ascii="Times New Roman" w:hAnsi="Times New Roman" w:cs="Times New Roman"/>
                <w:bCs/>
                <w:sz w:val="24"/>
                <w:szCs w:val="32"/>
              </w:rPr>
              <w:t xml:space="preserve"> </w:t>
            </w:r>
            <w:r w:rsidRPr="00B953DB">
              <w:rPr>
                <w:rFonts w:ascii="Times New Roman" w:eastAsia="Times New Roman" w:hAnsi="Times New Roman" w:cs="Times New Roman"/>
                <w:b/>
                <w:color w:val="auto"/>
                <w:sz w:val="24"/>
                <w:szCs w:val="24"/>
              </w:rPr>
              <w:t>Non-Acquis</w:t>
            </w:r>
          </w:p>
        </w:tc>
      </w:tr>
      <w:tr w:rsidR="000A3B20" w:rsidRPr="008700B5" w14:paraId="25609815" w14:textId="77777777" w:rsidTr="000A3B20">
        <w:trPr>
          <w:trHeight w:val="794"/>
        </w:trPr>
        <w:tc>
          <w:tcPr>
            <w:tcW w:w="4254" w:type="pct"/>
            <w:gridSpan w:val="6"/>
            <w:tcBorders>
              <w:top w:val="single" w:sz="4" w:space="0" w:color="auto"/>
              <w:left w:val="nil"/>
              <w:bottom w:val="single" w:sz="4" w:space="0" w:color="auto"/>
              <w:right w:val="nil"/>
            </w:tcBorders>
            <w:shd w:val="clear" w:color="auto" w:fill="auto"/>
            <w:vAlign w:val="center"/>
          </w:tcPr>
          <w:p w14:paraId="74B9C10A" w14:textId="77777777" w:rsidR="000A3B20" w:rsidRPr="00FE50CA" w:rsidRDefault="000A3B20" w:rsidP="004F6587">
            <w:pPr>
              <w:ind w:left="0" w:hanging="2"/>
              <w:jc w:val="center"/>
              <w:rPr>
                <w:rFonts w:ascii="Times New Roman" w:eastAsia="Times New Roman" w:hAnsi="Times New Roman" w:cs="Times New Roman"/>
                <w:b/>
                <w:color w:val="4F81BD" w:themeColor="accent1"/>
                <w:sz w:val="24"/>
                <w:szCs w:val="24"/>
              </w:rPr>
            </w:pPr>
          </w:p>
        </w:tc>
        <w:tc>
          <w:tcPr>
            <w:tcW w:w="354" w:type="pct"/>
            <w:tcBorders>
              <w:top w:val="single" w:sz="4" w:space="0" w:color="auto"/>
              <w:left w:val="nil"/>
              <w:bottom w:val="single" w:sz="4" w:space="0" w:color="auto"/>
              <w:right w:val="nil"/>
            </w:tcBorders>
            <w:shd w:val="clear" w:color="auto" w:fill="auto"/>
          </w:tcPr>
          <w:p w14:paraId="152F9BF0" w14:textId="77777777" w:rsidR="000A3B20" w:rsidRPr="00FE50CA" w:rsidRDefault="000A3B20" w:rsidP="004F6587">
            <w:pPr>
              <w:ind w:left="0" w:hanging="2"/>
              <w:jc w:val="center"/>
              <w:rPr>
                <w:rFonts w:ascii="Times New Roman" w:eastAsia="Times New Roman" w:hAnsi="Times New Roman" w:cs="Times New Roman"/>
                <w:b/>
                <w:color w:val="4F81BD" w:themeColor="accent1"/>
                <w:sz w:val="24"/>
                <w:szCs w:val="24"/>
              </w:rPr>
            </w:pPr>
          </w:p>
        </w:tc>
        <w:tc>
          <w:tcPr>
            <w:tcW w:w="392" w:type="pct"/>
            <w:gridSpan w:val="2"/>
            <w:tcBorders>
              <w:top w:val="single" w:sz="4" w:space="0" w:color="auto"/>
              <w:left w:val="nil"/>
              <w:bottom w:val="single" w:sz="4" w:space="0" w:color="auto"/>
              <w:right w:val="nil"/>
            </w:tcBorders>
            <w:shd w:val="clear" w:color="auto" w:fill="auto"/>
          </w:tcPr>
          <w:p w14:paraId="5E7E110A" w14:textId="77777777" w:rsidR="000A3B20" w:rsidRPr="00FE50CA" w:rsidRDefault="000A3B20" w:rsidP="004F6587">
            <w:pPr>
              <w:ind w:left="0" w:hanging="2"/>
              <w:jc w:val="center"/>
              <w:rPr>
                <w:rFonts w:ascii="Times New Roman" w:eastAsia="Times New Roman" w:hAnsi="Times New Roman" w:cs="Times New Roman"/>
                <w:b/>
                <w:color w:val="4F81BD" w:themeColor="accent1"/>
                <w:sz w:val="24"/>
                <w:szCs w:val="24"/>
              </w:rPr>
            </w:pPr>
          </w:p>
        </w:tc>
      </w:tr>
      <w:tr w:rsidR="00D7470E" w:rsidRPr="008700B5" w14:paraId="4FADDA26" w14:textId="56B0A18A" w:rsidTr="00D7470E">
        <w:trPr>
          <w:trHeight w:val="794"/>
        </w:trPr>
        <w:tc>
          <w:tcPr>
            <w:tcW w:w="5000" w:type="pct"/>
            <w:gridSpan w:val="9"/>
            <w:tcBorders>
              <w:top w:val="single" w:sz="4" w:space="0" w:color="auto"/>
            </w:tcBorders>
            <w:shd w:val="clear" w:color="auto" w:fill="F2F2F2" w:themeFill="background1" w:themeFillShade="F2"/>
            <w:vAlign w:val="center"/>
          </w:tcPr>
          <w:p w14:paraId="5132074B" w14:textId="230704F6" w:rsidR="00D7470E" w:rsidRPr="00FE50CA" w:rsidRDefault="00D7470E" w:rsidP="004F6587">
            <w:pPr>
              <w:ind w:left="0" w:hanging="2"/>
              <w:jc w:val="center"/>
              <w:rPr>
                <w:rFonts w:ascii="Times New Roman" w:eastAsia="Times New Roman" w:hAnsi="Times New Roman" w:cs="Times New Roman"/>
                <w:b/>
                <w:color w:val="4F81BD" w:themeColor="accent1"/>
                <w:sz w:val="24"/>
                <w:szCs w:val="24"/>
              </w:rPr>
            </w:pPr>
            <w:r w:rsidRPr="00FE50CA">
              <w:rPr>
                <w:rFonts w:ascii="Times New Roman" w:eastAsia="Times New Roman" w:hAnsi="Times New Roman" w:cs="Times New Roman"/>
                <w:b/>
                <w:color w:val="4F81BD" w:themeColor="accent1"/>
                <w:sz w:val="24"/>
                <w:szCs w:val="24"/>
              </w:rPr>
              <w:t>BLOC 3 : Effectuer l’intermédiation entre le client acquéreur et le client vendeur afin de contractualiser l’acte de vente du bien immobilier et/ou foncier</w:t>
            </w:r>
          </w:p>
        </w:tc>
      </w:tr>
      <w:tr w:rsidR="001B2565" w14:paraId="4F495C48" w14:textId="074EB220" w:rsidTr="004B0FF4">
        <w:trPr>
          <w:trHeight w:val="1117"/>
        </w:trPr>
        <w:tc>
          <w:tcPr>
            <w:tcW w:w="1011" w:type="pct"/>
          </w:tcPr>
          <w:p w14:paraId="5B96B447" w14:textId="2459BB9E" w:rsidR="001B2565" w:rsidRDefault="001B2565" w:rsidP="001F08ED">
            <w:pPr>
              <w:ind w:left="0" w:hanging="2"/>
              <w:rPr>
                <w:rFonts w:ascii="Times New Roman" w:eastAsia="Times New Roman" w:hAnsi="Times New Roman" w:cs="Times New Roman"/>
                <w:b/>
                <w:sz w:val="20"/>
                <w:szCs w:val="20"/>
              </w:rPr>
            </w:pPr>
            <w:r>
              <w:rPr>
                <w:rFonts w:ascii="Times New Roman" w:eastAsia="Times New Roman" w:hAnsi="Times New Roman" w:cs="Times New Roman"/>
                <w:b/>
                <w:sz w:val="20"/>
                <w:szCs w:val="20"/>
              </w:rPr>
              <w:t>3.1Elaboration d’une promesse d’achat avec le client acquéreur</w:t>
            </w:r>
          </w:p>
          <w:p w14:paraId="3F8EE4C8" w14:textId="77777777" w:rsidR="001B2565" w:rsidRDefault="001B2565" w:rsidP="001F08ED">
            <w:pPr>
              <w:ind w:left="0" w:hanging="2"/>
              <w:rPr>
                <w:rFonts w:ascii="Times New Roman" w:eastAsia="Times New Roman" w:hAnsi="Times New Roman" w:cs="Times New Roman"/>
                <w:sz w:val="18"/>
                <w:szCs w:val="18"/>
              </w:rPr>
            </w:pPr>
          </w:p>
        </w:tc>
        <w:tc>
          <w:tcPr>
            <w:tcW w:w="1367" w:type="pct"/>
          </w:tcPr>
          <w:p w14:paraId="67EB9017" w14:textId="5FE4007A" w:rsidR="001B2565" w:rsidRDefault="001B2565" w:rsidP="001F08ED">
            <w:pPr>
              <w:spacing w:after="0"/>
              <w:ind w:left="0" w:hanging="2"/>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C.3.1 Elaborer une promesse d’achat avec le client acquéreur en le conseillant sur les biens immobiliers et/ou fonciers pour lesquels positionner une offre d’achat à un prix acceptable par le vendeur, et en rédigeant l’offre d’achat de façon complète pour garantir </w:t>
            </w:r>
            <w:r>
              <w:rPr>
                <w:rFonts w:ascii="Times New Roman" w:eastAsia="Times New Roman" w:hAnsi="Times New Roman" w:cs="Times New Roman"/>
                <w:b/>
                <w:sz w:val="18"/>
                <w:szCs w:val="18"/>
              </w:rPr>
              <w:lastRenderedPageBreak/>
              <w:t>sa conformité et l’enclenchement de la transaction immobilière.</w:t>
            </w:r>
          </w:p>
        </w:tc>
        <w:tc>
          <w:tcPr>
            <w:tcW w:w="2621" w:type="pct"/>
            <w:gridSpan w:val="7"/>
            <w:shd w:val="clear" w:color="auto" w:fill="F2F2F2" w:themeFill="background1" w:themeFillShade="F2"/>
          </w:tcPr>
          <w:p w14:paraId="71141BFC" w14:textId="2D86420C" w:rsidR="001B2565" w:rsidRDefault="001B2565"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 </w:t>
            </w:r>
          </w:p>
        </w:tc>
      </w:tr>
      <w:tr w:rsidR="006F26AD" w14:paraId="4C8FBFDC" w14:textId="2B8292C0" w:rsidTr="004B0FF4">
        <w:trPr>
          <w:trHeight w:val="1198"/>
        </w:trPr>
        <w:tc>
          <w:tcPr>
            <w:tcW w:w="1011" w:type="pct"/>
          </w:tcPr>
          <w:p w14:paraId="4C660774" w14:textId="66901F59" w:rsidR="00A37B40" w:rsidRDefault="00A37B40"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3.1.1 Conseil du client acquéreur sur le(s) bien(s) immobiliers ou fonciers à acheter </w:t>
            </w:r>
          </w:p>
          <w:p w14:paraId="0138CA0E" w14:textId="77777777" w:rsidR="00A37B40" w:rsidRDefault="00A37B40" w:rsidP="001F08ED">
            <w:pPr>
              <w:ind w:left="0" w:hanging="2"/>
              <w:rPr>
                <w:rFonts w:ascii="Times New Roman" w:eastAsia="Times New Roman" w:hAnsi="Times New Roman" w:cs="Times New Roman"/>
                <w:sz w:val="18"/>
                <w:szCs w:val="18"/>
              </w:rPr>
            </w:pPr>
          </w:p>
          <w:p w14:paraId="7AAC378D" w14:textId="77777777" w:rsidR="00A37B40" w:rsidRDefault="00A37B40" w:rsidP="001F08ED">
            <w:pPr>
              <w:ind w:left="0" w:hanging="2"/>
              <w:rPr>
                <w:rFonts w:ascii="Times New Roman" w:eastAsia="Times New Roman" w:hAnsi="Times New Roman" w:cs="Times New Roman"/>
                <w:sz w:val="18"/>
                <w:szCs w:val="18"/>
              </w:rPr>
            </w:pPr>
          </w:p>
        </w:tc>
        <w:tc>
          <w:tcPr>
            <w:tcW w:w="1367" w:type="pct"/>
          </w:tcPr>
          <w:p w14:paraId="03D71A5C" w14:textId="2A60AADF" w:rsidR="00A37B40" w:rsidRPr="00E71592" w:rsidRDefault="00A37B40" w:rsidP="004F6587">
            <w:pPr>
              <w:ind w:left="0" w:hanging="2"/>
              <w:rPr>
                <w:rFonts w:ascii="Times New Roman" w:eastAsia="Times New Roman" w:hAnsi="Times New Roman" w:cs="Times New Roman"/>
                <w:sz w:val="18"/>
                <w:szCs w:val="18"/>
              </w:rPr>
            </w:pPr>
            <w:r w:rsidRPr="00E71592">
              <w:rPr>
                <w:rFonts w:ascii="Times New Roman" w:eastAsia="Times New Roman" w:hAnsi="Times New Roman" w:cs="Times New Roman"/>
                <w:sz w:val="18"/>
                <w:szCs w:val="18"/>
              </w:rPr>
              <w:t>C.</w:t>
            </w:r>
            <w:r>
              <w:rPr>
                <w:rFonts w:ascii="Times New Roman" w:eastAsia="Times New Roman" w:hAnsi="Times New Roman" w:cs="Times New Roman"/>
                <w:sz w:val="18"/>
                <w:szCs w:val="18"/>
              </w:rPr>
              <w:t>3</w:t>
            </w:r>
            <w:r w:rsidRPr="00E71592">
              <w:rPr>
                <w:rFonts w:ascii="Times New Roman" w:eastAsia="Times New Roman" w:hAnsi="Times New Roman" w:cs="Times New Roman"/>
                <w:sz w:val="18"/>
                <w:szCs w:val="18"/>
              </w:rPr>
              <w:t>.1</w:t>
            </w:r>
            <w:r>
              <w:rPr>
                <w:rFonts w:ascii="Times New Roman" w:eastAsia="Times New Roman" w:hAnsi="Times New Roman" w:cs="Times New Roman"/>
                <w:sz w:val="18"/>
                <w:szCs w:val="18"/>
              </w:rPr>
              <w:t>.1</w:t>
            </w:r>
            <w:r w:rsidRPr="00E71592">
              <w:rPr>
                <w:rFonts w:ascii="Times New Roman" w:eastAsia="Times New Roman" w:hAnsi="Times New Roman" w:cs="Times New Roman"/>
                <w:sz w:val="18"/>
                <w:szCs w:val="18"/>
              </w:rPr>
              <w:t xml:space="preserve"> En fonction des besoins exprimés, des disponibilités financières, de l’état des biens immobiliers et des prix du marché, conseiller</w:t>
            </w:r>
            <w:r w:rsidRPr="00E71592">
              <w:rPr>
                <w:rFonts w:ascii="Times New Roman" w:eastAsia="Times New Roman" w:hAnsi="Times New Roman" w:cs="Times New Roman"/>
                <w:color w:val="7030A0"/>
                <w:sz w:val="18"/>
                <w:szCs w:val="18"/>
              </w:rPr>
              <w:t xml:space="preserve"> </w:t>
            </w:r>
            <w:r w:rsidRPr="00E71592">
              <w:rPr>
                <w:rFonts w:ascii="Times New Roman" w:eastAsia="Times New Roman" w:hAnsi="Times New Roman" w:cs="Times New Roman"/>
                <w:sz w:val="18"/>
                <w:szCs w:val="18"/>
              </w:rPr>
              <w:t xml:space="preserve">le client dans son analyse pour l’aider à choisir de(s) bien(s) immobilier, foncier pour lesquels positionner une offre d’achat à un prix pouvant être acceptée par le client-vendeur. </w:t>
            </w:r>
          </w:p>
        </w:tc>
        <w:tc>
          <w:tcPr>
            <w:tcW w:w="608" w:type="pct"/>
            <w:vMerge w:val="restart"/>
            <w:vAlign w:val="center"/>
          </w:tcPr>
          <w:p w14:paraId="6E1AE8D3" w14:textId="740BF1D8" w:rsidR="00A37B40" w:rsidRDefault="00A37B40" w:rsidP="004B0FF4">
            <w:pPr>
              <w:ind w:left="0" w:hanging="2"/>
              <w:jc w:val="center"/>
              <w:rPr>
                <w:rFonts w:ascii="Times New Roman" w:eastAsia="Times New Roman" w:hAnsi="Times New Roman" w:cs="Times New Roman"/>
                <w:i/>
                <w:sz w:val="18"/>
                <w:szCs w:val="18"/>
              </w:rPr>
            </w:pPr>
            <w:r>
              <w:rPr>
                <w:rFonts w:ascii="Times New Roman" w:eastAsia="Times New Roman" w:hAnsi="Times New Roman" w:cs="Times New Roman"/>
                <w:b/>
                <w:sz w:val="18"/>
                <w:szCs w:val="18"/>
              </w:rPr>
              <w:t>Étude de cas</w:t>
            </w:r>
            <w:r>
              <w:rPr>
                <w:rFonts w:ascii="Times New Roman" w:eastAsia="Times New Roman" w:hAnsi="Times New Roman" w:cs="Times New Roman"/>
                <w:i/>
                <w:sz w:val="18"/>
                <w:szCs w:val="18"/>
              </w:rPr>
              <w:t xml:space="preserve"> sur l’intermédiation entre le client acquéreur et le client vendeur afin de contractualiser l’acte de vente.</w:t>
            </w:r>
          </w:p>
          <w:p w14:paraId="1962E9B4" w14:textId="77777777" w:rsidR="00A37B40" w:rsidRDefault="00A37B40" w:rsidP="004B0FF4">
            <w:pPr>
              <w:ind w:left="-2" w:firstLine="0"/>
              <w:jc w:val="center"/>
              <w:rPr>
                <w:rFonts w:ascii="Times New Roman" w:eastAsia="Times New Roman" w:hAnsi="Times New Roman" w:cs="Times New Roman"/>
                <w:i/>
                <w:sz w:val="4"/>
                <w:szCs w:val="4"/>
              </w:rPr>
            </w:pPr>
          </w:p>
          <w:p w14:paraId="2BC7158A" w14:textId="0949D905" w:rsidR="00A37B40" w:rsidRDefault="00A37B40" w:rsidP="004B0FF4">
            <w:pPr>
              <w:ind w:left="0" w:hanging="2"/>
              <w:jc w:val="center"/>
              <w:rPr>
                <w:rFonts w:ascii="Times New Roman" w:eastAsia="Times New Roman" w:hAnsi="Times New Roman" w:cs="Times New Roman"/>
                <w:sz w:val="14"/>
                <w:szCs w:val="14"/>
              </w:rPr>
            </w:pPr>
            <w:r>
              <w:rPr>
                <w:rFonts w:ascii="Times New Roman" w:eastAsia="Times New Roman" w:hAnsi="Times New Roman" w:cs="Times New Roman"/>
                <w:i/>
                <w:sz w:val="18"/>
                <w:szCs w:val="18"/>
              </w:rPr>
              <w:t>Durée de 4 heures</w:t>
            </w:r>
          </w:p>
        </w:tc>
        <w:tc>
          <w:tcPr>
            <w:tcW w:w="1267" w:type="pct"/>
            <w:gridSpan w:val="3"/>
          </w:tcPr>
          <w:p w14:paraId="0F92277B" w14:textId="31218D46" w:rsidR="00A37B40" w:rsidRDefault="005A533E"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A37B40">
              <w:rPr>
                <w:rFonts w:ascii="Times New Roman" w:eastAsia="Times New Roman" w:hAnsi="Times New Roman" w:cs="Times New Roman"/>
                <w:sz w:val="18"/>
                <w:szCs w:val="18"/>
              </w:rPr>
              <w:t xml:space="preserve">Les biens immobiliers et/ou fonciers conseillés sont pertinents au regard des disponibilités financières du client acquéreur. </w:t>
            </w:r>
          </w:p>
          <w:p w14:paraId="750143B7" w14:textId="727F94AB" w:rsidR="00A37B40" w:rsidRDefault="005A533E" w:rsidP="001F08ED">
            <w:pPr>
              <w:spacing w:after="0"/>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A37B40">
              <w:rPr>
                <w:rFonts w:ascii="Times New Roman" w:eastAsia="Times New Roman" w:hAnsi="Times New Roman" w:cs="Times New Roman"/>
                <w:sz w:val="18"/>
                <w:szCs w:val="18"/>
              </w:rPr>
              <w:t xml:space="preserve">L’offre d’achat est cohérente avec les tendances du marché et l’état du bien immobilier et/ou foncier. </w:t>
            </w:r>
          </w:p>
        </w:tc>
        <w:tc>
          <w:tcPr>
            <w:tcW w:w="354" w:type="pct"/>
          </w:tcPr>
          <w:p w14:paraId="12EE1DA7" w14:textId="77777777" w:rsidR="00A37B40" w:rsidRDefault="00A37B40" w:rsidP="001F08ED">
            <w:pPr>
              <w:ind w:left="0" w:hanging="2"/>
              <w:rPr>
                <w:rFonts w:ascii="Times New Roman" w:eastAsia="Times New Roman" w:hAnsi="Times New Roman" w:cs="Times New Roman"/>
                <w:sz w:val="18"/>
                <w:szCs w:val="18"/>
              </w:rPr>
            </w:pPr>
          </w:p>
        </w:tc>
        <w:tc>
          <w:tcPr>
            <w:tcW w:w="392" w:type="pct"/>
            <w:gridSpan w:val="2"/>
          </w:tcPr>
          <w:p w14:paraId="4B44A17F" w14:textId="490D010D" w:rsidR="00A37B40" w:rsidRDefault="00A37B40" w:rsidP="001F08ED">
            <w:pPr>
              <w:ind w:left="0" w:hanging="2"/>
              <w:rPr>
                <w:rFonts w:ascii="Times New Roman" w:eastAsia="Times New Roman" w:hAnsi="Times New Roman" w:cs="Times New Roman"/>
                <w:sz w:val="18"/>
                <w:szCs w:val="18"/>
              </w:rPr>
            </w:pPr>
          </w:p>
        </w:tc>
      </w:tr>
      <w:tr w:rsidR="006F26AD" w14:paraId="3406EF4D" w14:textId="22F4657F" w:rsidTr="004B0FF4">
        <w:trPr>
          <w:trHeight w:val="1198"/>
        </w:trPr>
        <w:tc>
          <w:tcPr>
            <w:tcW w:w="1011" w:type="pct"/>
          </w:tcPr>
          <w:p w14:paraId="41C048D8" w14:textId="6130655D" w:rsidR="00A37B40" w:rsidRDefault="00A37B40"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3.1.2 Rédaction d’une offre d’achat avec le client acquéreur</w:t>
            </w:r>
          </w:p>
          <w:p w14:paraId="08B74BDB" w14:textId="77777777" w:rsidR="00A37B40" w:rsidRDefault="00A37B40" w:rsidP="001F08ED">
            <w:pPr>
              <w:ind w:left="0" w:hanging="2"/>
              <w:rPr>
                <w:rFonts w:ascii="Times New Roman" w:eastAsia="Times New Roman" w:hAnsi="Times New Roman" w:cs="Times New Roman"/>
                <w:sz w:val="18"/>
                <w:szCs w:val="18"/>
              </w:rPr>
            </w:pPr>
          </w:p>
        </w:tc>
        <w:tc>
          <w:tcPr>
            <w:tcW w:w="1367" w:type="pct"/>
          </w:tcPr>
          <w:p w14:paraId="7AE5CBAC" w14:textId="4A8D372D" w:rsidR="00A37B40" w:rsidRPr="00E71592" w:rsidRDefault="00A37B40" w:rsidP="001F08ED">
            <w:pPr>
              <w:ind w:left="0" w:hanging="2"/>
              <w:rPr>
                <w:rFonts w:ascii="Times New Roman" w:eastAsia="Times New Roman" w:hAnsi="Times New Roman" w:cs="Times New Roman"/>
                <w:sz w:val="18"/>
                <w:szCs w:val="18"/>
              </w:rPr>
            </w:pPr>
            <w:r w:rsidRPr="00E71592">
              <w:rPr>
                <w:rFonts w:ascii="Times New Roman" w:eastAsia="Times New Roman" w:hAnsi="Times New Roman" w:cs="Times New Roman"/>
                <w:sz w:val="18"/>
                <w:szCs w:val="18"/>
              </w:rPr>
              <w:t>C.</w:t>
            </w:r>
            <w:r>
              <w:rPr>
                <w:rFonts w:ascii="Times New Roman" w:eastAsia="Times New Roman" w:hAnsi="Times New Roman" w:cs="Times New Roman"/>
                <w:sz w:val="18"/>
                <w:szCs w:val="18"/>
              </w:rPr>
              <w:t>3</w:t>
            </w:r>
            <w:r w:rsidRPr="00E71592">
              <w:rPr>
                <w:rFonts w:ascii="Times New Roman" w:eastAsia="Times New Roman" w:hAnsi="Times New Roman" w:cs="Times New Roman"/>
                <w:sz w:val="18"/>
                <w:szCs w:val="18"/>
              </w:rPr>
              <w:t>.</w:t>
            </w:r>
            <w:r>
              <w:rPr>
                <w:rFonts w:ascii="Times New Roman" w:eastAsia="Times New Roman" w:hAnsi="Times New Roman" w:cs="Times New Roman"/>
                <w:sz w:val="18"/>
                <w:szCs w:val="18"/>
              </w:rPr>
              <w:t>1.2</w:t>
            </w:r>
            <w:r w:rsidRPr="00E71592">
              <w:rPr>
                <w:rFonts w:ascii="Times New Roman" w:eastAsia="Times New Roman" w:hAnsi="Times New Roman" w:cs="Times New Roman"/>
                <w:sz w:val="18"/>
                <w:szCs w:val="18"/>
              </w:rPr>
              <w:t xml:space="preserve"> Avec le(s) client(s) acquéreur(s), rédiger une offre d’achat en intégrant les éléments relatifs au bien de façon complète et sans erreur pour garantir la conformité de l’offre et enclencher la transaction commerciale.</w:t>
            </w:r>
          </w:p>
          <w:p w14:paraId="5CC391C0" w14:textId="77777777" w:rsidR="00A37B40" w:rsidRPr="00E71592" w:rsidRDefault="00A37B40" w:rsidP="001F08ED">
            <w:pPr>
              <w:ind w:hanging="1"/>
              <w:rPr>
                <w:rFonts w:ascii="Times New Roman" w:eastAsia="Times New Roman" w:hAnsi="Times New Roman" w:cs="Times New Roman"/>
                <w:sz w:val="8"/>
                <w:szCs w:val="8"/>
              </w:rPr>
            </w:pPr>
          </w:p>
        </w:tc>
        <w:tc>
          <w:tcPr>
            <w:tcW w:w="608" w:type="pct"/>
            <w:vMerge/>
          </w:tcPr>
          <w:p w14:paraId="697EC8AE" w14:textId="5845E541" w:rsidR="00A37B40" w:rsidRDefault="00A37B40" w:rsidP="001F08ED">
            <w:pPr>
              <w:spacing w:after="0"/>
              <w:ind w:left="-2" w:firstLine="0"/>
              <w:jc w:val="center"/>
              <w:rPr>
                <w:rFonts w:ascii="Times New Roman" w:eastAsia="Times New Roman" w:hAnsi="Times New Roman" w:cs="Times New Roman"/>
                <w:sz w:val="4"/>
                <w:szCs w:val="4"/>
              </w:rPr>
            </w:pPr>
          </w:p>
        </w:tc>
        <w:tc>
          <w:tcPr>
            <w:tcW w:w="1267" w:type="pct"/>
            <w:gridSpan w:val="3"/>
          </w:tcPr>
          <w:p w14:paraId="3FE5B5CB" w14:textId="377008F8" w:rsidR="00A37B40" w:rsidRDefault="005A533E"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A37B40">
              <w:rPr>
                <w:rFonts w:ascii="Times New Roman" w:eastAsia="Times New Roman" w:hAnsi="Times New Roman" w:cs="Times New Roman"/>
                <w:sz w:val="18"/>
                <w:szCs w:val="18"/>
              </w:rPr>
              <w:t xml:space="preserve">L’offre d’achat rédigée est complète et sans erreurs. </w:t>
            </w:r>
          </w:p>
          <w:p w14:paraId="6A7C0CE0" w14:textId="77777777" w:rsidR="00A37B40" w:rsidRDefault="00A37B40" w:rsidP="001F08ED">
            <w:pPr>
              <w:ind w:hanging="1"/>
              <w:rPr>
                <w:rFonts w:ascii="Times New Roman" w:eastAsia="Times New Roman" w:hAnsi="Times New Roman" w:cs="Times New Roman"/>
                <w:sz w:val="12"/>
                <w:szCs w:val="12"/>
              </w:rPr>
            </w:pPr>
          </w:p>
        </w:tc>
        <w:tc>
          <w:tcPr>
            <w:tcW w:w="354" w:type="pct"/>
          </w:tcPr>
          <w:p w14:paraId="5C36BA52" w14:textId="77777777" w:rsidR="00A37B40" w:rsidRDefault="00A37B40" w:rsidP="001F08ED">
            <w:pPr>
              <w:ind w:left="0" w:hanging="2"/>
              <w:rPr>
                <w:rFonts w:ascii="Times New Roman" w:eastAsia="Times New Roman" w:hAnsi="Times New Roman" w:cs="Times New Roman"/>
                <w:sz w:val="18"/>
                <w:szCs w:val="18"/>
              </w:rPr>
            </w:pPr>
          </w:p>
        </w:tc>
        <w:tc>
          <w:tcPr>
            <w:tcW w:w="392" w:type="pct"/>
            <w:gridSpan w:val="2"/>
          </w:tcPr>
          <w:p w14:paraId="14E6833E" w14:textId="53F43F8C" w:rsidR="00A37B40" w:rsidRDefault="00A37B40" w:rsidP="001F08ED">
            <w:pPr>
              <w:ind w:left="0" w:hanging="2"/>
              <w:rPr>
                <w:rFonts w:ascii="Times New Roman" w:eastAsia="Times New Roman" w:hAnsi="Times New Roman" w:cs="Times New Roman"/>
                <w:sz w:val="18"/>
                <w:szCs w:val="18"/>
              </w:rPr>
            </w:pPr>
          </w:p>
        </w:tc>
      </w:tr>
      <w:tr w:rsidR="001B2565" w14:paraId="58862A03" w14:textId="6A45ADA6" w:rsidTr="004B0FF4">
        <w:trPr>
          <w:trHeight w:val="1198"/>
        </w:trPr>
        <w:tc>
          <w:tcPr>
            <w:tcW w:w="1011" w:type="pct"/>
          </w:tcPr>
          <w:p w14:paraId="09173577" w14:textId="2CCE53BB" w:rsidR="001B2565" w:rsidRDefault="001B2565"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b/>
                <w:sz w:val="20"/>
                <w:szCs w:val="20"/>
              </w:rPr>
              <w:t>3.2Présentation de l’offre d’achat du bien immobilier au client-vendeur</w:t>
            </w:r>
          </w:p>
        </w:tc>
        <w:tc>
          <w:tcPr>
            <w:tcW w:w="1367" w:type="pct"/>
          </w:tcPr>
          <w:p w14:paraId="5A6ADD90" w14:textId="55EC4534" w:rsidR="001B2565" w:rsidRDefault="001B2565" w:rsidP="001F08ED">
            <w:pPr>
              <w:spacing w:after="0"/>
              <w:ind w:left="0" w:hanging="2"/>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C.3.2 Présenter l’offre d’achat du bien immobilier et/ou foncier au client-vendeur en expliquant les démarches effectuées pour vendre le bien et en valorisant de façon pertinente l’offre d’achat afin de convaincre le client-vendeur à contresigner l’offre du client-acquéreur. </w:t>
            </w:r>
          </w:p>
        </w:tc>
        <w:tc>
          <w:tcPr>
            <w:tcW w:w="2621" w:type="pct"/>
            <w:gridSpan w:val="7"/>
            <w:shd w:val="clear" w:color="auto" w:fill="F2F2F2" w:themeFill="background1" w:themeFillShade="F2"/>
          </w:tcPr>
          <w:p w14:paraId="0E23A821" w14:textId="3A96BB2C" w:rsidR="001B2565" w:rsidRDefault="001B2565" w:rsidP="001F08ED">
            <w:pPr>
              <w:ind w:left="0" w:hanging="2"/>
              <w:rPr>
                <w:rFonts w:ascii="Times New Roman" w:eastAsia="Times New Roman" w:hAnsi="Times New Roman" w:cs="Times New Roman"/>
                <w:sz w:val="18"/>
                <w:szCs w:val="18"/>
              </w:rPr>
            </w:pPr>
          </w:p>
        </w:tc>
      </w:tr>
      <w:tr w:rsidR="006F26AD" w14:paraId="47C217A9" w14:textId="08F59FE8" w:rsidTr="004B0FF4">
        <w:trPr>
          <w:trHeight w:val="980"/>
        </w:trPr>
        <w:tc>
          <w:tcPr>
            <w:tcW w:w="1011" w:type="pct"/>
          </w:tcPr>
          <w:p w14:paraId="2E0699DF" w14:textId="0DCD6D7F" w:rsidR="00A37B40" w:rsidRDefault="00A37B40"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3.2.1 Présentation de l’offre d’achat du bien immobilier au client-vendeur</w:t>
            </w:r>
          </w:p>
          <w:p w14:paraId="4E49BF40" w14:textId="77777777" w:rsidR="00A37B40" w:rsidRDefault="00A37B40" w:rsidP="001F08ED">
            <w:pPr>
              <w:ind w:left="0" w:hanging="2"/>
              <w:rPr>
                <w:rFonts w:ascii="Times New Roman" w:eastAsia="Times New Roman" w:hAnsi="Times New Roman" w:cs="Times New Roman"/>
                <w:sz w:val="18"/>
                <w:szCs w:val="18"/>
              </w:rPr>
            </w:pPr>
          </w:p>
        </w:tc>
        <w:tc>
          <w:tcPr>
            <w:tcW w:w="1367" w:type="pct"/>
          </w:tcPr>
          <w:p w14:paraId="7E3ADFC6" w14:textId="40CEAA19" w:rsidR="00A37B40" w:rsidRPr="00E71592" w:rsidRDefault="00A37B40" w:rsidP="001F08ED">
            <w:pPr>
              <w:ind w:left="0" w:hanging="2"/>
              <w:rPr>
                <w:rFonts w:ascii="Times New Roman" w:eastAsia="Times New Roman" w:hAnsi="Times New Roman" w:cs="Times New Roman"/>
                <w:sz w:val="18"/>
                <w:szCs w:val="18"/>
              </w:rPr>
            </w:pPr>
            <w:r w:rsidRPr="00E71592">
              <w:rPr>
                <w:rFonts w:ascii="Times New Roman" w:eastAsia="Times New Roman" w:hAnsi="Times New Roman" w:cs="Times New Roman"/>
                <w:sz w:val="18"/>
                <w:szCs w:val="18"/>
              </w:rPr>
              <w:t>C.</w:t>
            </w:r>
            <w:r>
              <w:rPr>
                <w:rFonts w:ascii="Times New Roman" w:eastAsia="Times New Roman" w:hAnsi="Times New Roman" w:cs="Times New Roman"/>
                <w:sz w:val="18"/>
                <w:szCs w:val="18"/>
              </w:rPr>
              <w:t>3.2.1</w:t>
            </w:r>
            <w:r w:rsidRPr="00E71592">
              <w:rPr>
                <w:rFonts w:ascii="Times New Roman" w:eastAsia="Times New Roman" w:hAnsi="Times New Roman" w:cs="Times New Roman"/>
                <w:sz w:val="18"/>
                <w:szCs w:val="18"/>
              </w:rPr>
              <w:t xml:space="preserve"> Présenter l’offre d’achat en étapes successives : en expliquant le positionnement du client-acquéreur, les différentes démarches effectuées pour la vente, et en répondant aux questions du client vendeur, pour valoriser l’offre du client acquéreur. </w:t>
            </w:r>
          </w:p>
          <w:p w14:paraId="33A7B3DB" w14:textId="77777777" w:rsidR="00A37B40" w:rsidRPr="00E71592" w:rsidRDefault="00A37B40" w:rsidP="001F08ED">
            <w:pPr>
              <w:ind w:left="0" w:hanging="2"/>
              <w:rPr>
                <w:rFonts w:ascii="Times New Roman" w:eastAsia="Times New Roman" w:hAnsi="Times New Roman" w:cs="Times New Roman"/>
                <w:sz w:val="18"/>
                <w:szCs w:val="18"/>
              </w:rPr>
            </w:pPr>
          </w:p>
          <w:p w14:paraId="43AB9507" w14:textId="77777777" w:rsidR="00A37B40" w:rsidRPr="00E71592" w:rsidRDefault="00A37B40" w:rsidP="001F08ED">
            <w:pPr>
              <w:ind w:left="0" w:hanging="2"/>
              <w:rPr>
                <w:rFonts w:ascii="Times New Roman" w:eastAsia="Times New Roman" w:hAnsi="Times New Roman" w:cs="Times New Roman"/>
                <w:sz w:val="18"/>
                <w:szCs w:val="18"/>
              </w:rPr>
            </w:pPr>
          </w:p>
        </w:tc>
        <w:tc>
          <w:tcPr>
            <w:tcW w:w="608" w:type="pct"/>
            <w:vMerge w:val="restart"/>
            <w:vAlign w:val="center"/>
          </w:tcPr>
          <w:p w14:paraId="2880F76D" w14:textId="77777777" w:rsidR="00A37B40" w:rsidRDefault="00A37B40" w:rsidP="004B0FF4">
            <w:pPr>
              <w:ind w:left="0" w:hanging="2"/>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Jeu de rôle et entretien d’exploration</w:t>
            </w:r>
          </w:p>
          <w:p w14:paraId="76A0C7D1" w14:textId="71173781" w:rsidR="00A37B40" w:rsidRDefault="00A37B40" w:rsidP="004B0FF4">
            <w:pPr>
              <w:ind w:left="0" w:hanging="2"/>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(Temps de préparation 30 minutes et temps d’échange 30 minutes) sur la présentation d’une offre d’achat.</w:t>
            </w:r>
          </w:p>
          <w:p w14:paraId="111E981C" w14:textId="22B953E4" w:rsidR="00A37B40" w:rsidRDefault="00A37B40" w:rsidP="004B0FF4">
            <w:pPr>
              <w:ind w:left="0" w:hanging="2"/>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Le candidat joue le rôle du négociateur immobilier.</w:t>
            </w:r>
          </w:p>
          <w:p w14:paraId="1821484D" w14:textId="77777777" w:rsidR="00A37B40" w:rsidRDefault="00A37B40" w:rsidP="004B0FF4">
            <w:pPr>
              <w:spacing w:after="0"/>
              <w:ind w:left="0" w:hanging="2"/>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lastRenderedPageBreak/>
              <w:t>Un de membres du jury joue le rôle du client-vendeur</w:t>
            </w:r>
          </w:p>
          <w:p w14:paraId="5DBE3553" w14:textId="71AAC8F5" w:rsidR="00A37B40" w:rsidRDefault="00A37B40" w:rsidP="004B0FF4">
            <w:pPr>
              <w:spacing w:after="0"/>
              <w:ind w:left="0" w:hanging="2"/>
              <w:jc w:val="center"/>
              <w:rPr>
                <w:rFonts w:ascii="Times New Roman" w:eastAsia="Times New Roman" w:hAnsi="Times New Roman" w:cs="Times New Roman"/>
                <w:sz w:val="18"/>
                <w:szCs w:val="18"/>
              </w:rPr>
            </w:pPr>
          </w:p>
        </w:tc>
        <w:tc>
          <w:tcPr>
            <w:tcW w:w="1267" w:type="pct"/>
            <w:gridSpan w:val="3"/>
          </w:tcPr>
          <w:p w14:paraId="6510921C" w14:textId="1A61C764" w:rsidR="00A37B40" w:rsidRDefault="005A533E"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sym w:font="Wingdings" w:char="F06F"/>
            </w:r>
            <w:r>
              <w:rPr>
                <w:rFonts w:ascii="Times New Roman" w:eastAsia="Times New Roman" w:hAnsi="Times New Roman" w:cs="Times New Roman"/>
                <w:sz w:val="18"/>
                <w:szCs w:val="18"/>
              </w:rPr>
              <w:t xml:space="preserve"> </w:t>
            </w:r>
            <w:r w:rsidR="00A37B40">
              <w:rPr>
                <w:rFonts w:ascii="Times New Roman" w:eastAsia="Times New Roman" w:hAnsi="Times New Roman" w:cs="Times New Roman"/>
                <w:sz w:val="18"/>
                <w:szCs w:val="18"/>
              </w:rPr>
              <w:t xml:space="preserve">La présentation de l’offre d’achat est structurée en étapes successives : la qualité du prix du mandat, rappel du nombre de visites et des différentes démarches effectuées, la proposition du client acquéreur. </w:t>
            </w:r>
          </w:p>
        </w:tc>
        <w:tc>
          <w:tcPr>
            <w:tcW w:w="354" w:type="pct"/>
          </w:tcPr>
          <w:p w14:paraId="6CC6BEBF" w14:textId="77777777" w:rsidR="00A37B40" w:rsidRDefault="00A37B40" w:rsidP="001F08ED">
            <w:pPr>
              <w:ind w:left="0" w:hanging="2"/>
              <w:rPr>
                <w:rFonts w:ascii="Times New Roman" w:eastAsia="Times New Roman" w:hAnsi="Times New Roman" w:cs="Times New Roman"/>
                <w:sz w:val="18"/>
                <w:szCs w:val="18"/>
              </w:rPr>
            </w:pPr>
          </w:p>
        </w:tc>
        <w:tc>
          <w:tcPr>
            <w:tcW w:w="392" w:type="pct"/>
            <w:gridSpan w:val="2"/>
          </w:tcPr>
          <w:p w14:paraId="5204374F" w14:textId="22BAA132" w:rsidR="00A37B40" w:rsidRDefault="00A37B40" w:rsidP="001F08ED">
            <w:pPr>
              <w:ind w:left="0" w:hanging="2"/>
              <w:rPr>
                <w:rFonts w:ascii="Times New Roman" w:eastAsia="Times New Roman" w:hAnsi="Times New Roman" w:cs="Times New Roman"/>
                <w:sz w:val="18"/>
                <w:szCs w:val="18"/>
              </w:rPr>
            </w:pPr>
          </w:p>
        </w:tc>
      </w:tr>
      <w:tr w:rsidR="006F26AD" w14:paraId="3D9A48D6" w14:textId="06CABC1A" w:rsidTr="004B0FF4">
        <w:trPr>
          <w:trHeight w:val="1198"/>
        </w:trPr>
        <w:tc>
          <w:tcPr>
            <w:tcW w:w="1011" w:type="pct"/>
          </w:tcPr>
          <w:p w14:paraId="1C44617A" w14:textId="7EB3A542" w:rsidR="00A37B40" w:rsidRDefault="00A37B40"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3.2.2 Recueil de l’adhésion du client-vendeur sur l’offre d’achat </w:t>
            </w:r>
          </w:p>
        </w:tc>
        <w:tc>
          <w:tcPr>
            <w:tcW w:w="1367" w:type="pct"/>
          </w:tcPr>
          <w:p w14:paraId="065C525A" w14:textId="222917A9" w:rsidR="00A37B40" w:rsidRPr="00E71592" w:rsidRDefault="00A37B40" w:rsidP="001F08ED">
            <w:pPr>
              <w:ind w:left="0" w:hanging="2"/>
              <w:rPr>
                <w:rFonts w:ascii="Times New Roman" w:eastAsia="Times New Roman" w:hAnsi="Times New Roman" w:cs="Times New Roman"/>
                <w:sz w:val="18"/>
                <w:szCs w:val="18"/>
              </w:rPr>
            </w:pPr>
            <w:r w:rsidRPr="00E71592">
              <w:rPr>
                <w:rFonts w:ascii="Times New Roman" w:eastAsia="Times New Roman" w:hAnsi="Times New Roman" w:cs="Times New Roman"/>
                <w:sz w:val="18"/>
                <w:szCs w:val="18"/>
              </w:rPr>
              <w:t>C.</w:t>
            </w:r>
            <w:r>
              <w:rPr>
                <w:rFonts w:ascii="Times New Roman" w:eastAsia="Times New Roman" w:hAnsi="Times New Roman" w:cs="Times New Roman"/>
                <w:sz w:val="18"/>
                <w:szCs w:val="18"/>
              </w:rPr>
              <w:t>3</w:t>
            </w:r>
            <w:r w:rsidRPr="00E71592">
              <w:rPr>
                <w:rFonts w:ascii="Times New Roman" w:eastAsia="Times New Roman" w:hAnsi="Times New Roman" w:cs="Times New Roman"/>
                <w:sz w:val="18"/>
                <w:szCs w:val="18"/>
              </w:rPr>
              <w:t>.2</w:t>
            </w:r>
            <w:r>
              <w:rPr>
                <w:rFonts w:ascii="Times New Roman" w:eastAsia="Times New Roman" w:hAnsi="Times New Roman" w:cs="Times New Roman"/>
                <w:sz w:val="18"/>
                <w:szCs w:val="18"/>
              </w:rPr>
              <w:t>.2</w:t>
            </w:r>
            <w:r w:rsidRPr="00E71592">
              <w:rPr>
                <w:rFonts w:ascii="Times New Roman" w:eastAsia="Times New Roman" w:hAnsi="Times New Roman" w:cs="Times New Roman"/>
                <w:sz w:val="18"/>
                <w:szCs w:val="18"/>
              </w:rPr>
              <w:t xml:space="preserve"> Recueillir l’adhésion du client vendeur à l’offre d’achat, si elle ne correspond au prix, à l’aide d’arguments pertinents afin d’obtenir la contre signature de l’offre d’achat par le vendeur</w:t>
            </w:r>
          </w:p>
        </w:tc>
        <w:tc>
          <w:tcPr>
            <w:tcW w:w="608" w:type="pct"/>
            <w:vMerge/>
          </w:tcPr>
          <w:p w14:paraId="6037A212" w14:textId="11703155" w:rsidR="00A37B40" w:rsidRDefault="00A37B40" w:rsidP="001F08ED">
            <w:pPr>
              <w:spacing w:after="0"/>
              <w:ind w:left="0" w:hanging="2"/>
              <w:rPr>
                <w:rFonts w:ascii="Times New Roman" w:eastAsia="Times New Roman" w:hAnsi="Times New Roman" w:cs="Times New Roman"/>
                <w:sz w:val="18"/>
                <w:szCs w:val="18"/>
              </w:rPr>
            </w:pPr>
          </w:p>
        </w:tc>
        <w:tc>
          <w:tcPr>
            <w:tcW w:w="1267" w:type="pct"/>
            <w:gridSpan w:val="3"/>
          </w:tcPr>
          <w:p w14:paraId="515178F6" w14:textId="728DC3DB" w:rsidR="00A37B40" w:rsidRDefault="005A533E"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A37B40">
              <w:rPr>
                <w:rFonts w:ascii="Times New Roman" w:eastAsia="Times New Roman" w:hAnsi="Times New Roman" w:cs="Times New Roman"/>
                <w:sz w:val="18"/>
                <w:szCs w:val="18"/>
              </w:rPr>
              <w:t xml:space="preserve">Les arguments présentés par le négociateur immobilier sont pertinents au regard des points forts du dossier du client acquéreur. </w:t>
            </w:r>
          </w:p>
        </w:tc>
        <w:tc>
          <w:tcPr>
            <w:tcW w:w="354" w:type="pct"/>
          </w:tcPr>
          <w:p w14:paraId="0A41AE36" w14:textId="77777777" w:rsidR="00A37B40" w:rsidRDefault="00A37B40" w:rsidP="001F08ED">
            <w:pPr>
              <w:ind w:left="0" w:hanging="2"/>
              <w:rPr>
                <w:rFonts w:ascii="Times New Roman" w:eastAsia="Times New Roman" w:hAnsi="Times New Roman" w:cs="Times New Roman"/>
                <w:sz w:val="18"/>
                <w:szCs w:val="18"/>
              </w:rPr>
            </w:pPr>
          </w:p>
        </w:tc>
        <w:tc>
          <w:tcPr>
            <w:tcW w:w="392" w:type="pct"/>
            <w:gridSpan w:val="2"/>
          </w:tcPr>
          <w:p w14:paraId="2A9EE23A" w14:textId="1F909F72" w:rsidR="00A37B40" w:rsidRDefault="00A37B40" w:rsidP="001F08ED">
            <w:pPr>
              <w:ind w:left="0" w:hanging="2"/>
              <w:rPr>
                <w:rFonts w:ascii="Times New Roman" w:eastAsia="Times New Roman" w:hAnsi="Times New Roman" w:cs="Times New Roman"/>
                <w:sz w:val="18"/>
                <w:szCs w:val="18"/>
              </w:rPr>
            </w:pPr>
          </w:p>
        </w:tc>
      </w:tr>
      <w:tr w:rsidR="001B2565" w14:paraId="46E5C99A" w14:textId="2C598810" w:rsidTr="004B0FF4">
        <w:trPr>
          <w:trHeight w:val="1109"/>
        </w:trPr>
        <w:tc>
          <w:tcPr>
            <w:tcW w:w="1011" w:type="pct"/>
          </w:tcPr>
          <w:p w14:paraId="62E920EB" w14:textId="453BEAD9" w:rsidR="001B2565" w:rsidRDefault="001B2565"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b/>
                <w:sz w:val="20"/>
                <w:szCs w:val="20"/>
              </w:rPr>
              <w:lastRenderedPageBreak/>
              <w:t>3.3 Préparation de l’avant contrat</w:t>
            </w:r>
          </w:p>
        </w:tc>
        <w:tc>
          <w:tcPr>
            <w:tcW w:w="1367" w:type="pct"/>
          </w:tcPr>
          <w:p w14:paraId="24A0B5C8" w14:textId="5BCE4432" w:rsidR="001B2565" w:rsidRDefault="001B2565" w:rsidP="001F08ED">
            <w:pPr>
              <w:spacing w:after="0"/>
              <w:ind w:left="0" w:hanging="2"/>
              <w:rPr>
                <w:rFonts w:ascii="Times New Roman" w:eastAsia="Times New Roman" w:hAnsi="Times New Roman" w:cs="Times New Roman"/>
                <w:sz w:val="2"/>
                <w:szCs w:val="2"/>
              </w:rPr>
            </w:pPr>
            <w:r>
              <w:rPr>
                <w:rFonts w:ascii="Times New Roman" w:eastAsia="Times New Roman" w:hAnsi="Times New Roman" w:cs="Times New Roman"/>
                <w:b/>
                <w:sz w:val="18"/>
                <w:szCs w:val="18"/>
              </w:rPr>
              <w:t xml:space="preserve">C.3.3 Préparer l’avant contrat en constituant le dossier administratif relatif à la transaction commerciale et en organisant la réception du client acquéreur lors de la signature de l’avant-contrat afin de permettre la contractualisation de l’acquisition et le versement de l’acompte séquestre. </w:t>
            </w:r>
          </w:p>
        </w:tc>
        <w:tc>
          <w:tcPr>
            <w:tcW w:w="2621" w:type="pct"/>
            <w:gridSpan w:val="7"/>
            <w:shd w:val="clear" w:color="auto" w:fill="F2F2F2" w:themeFill="background1" w:themeFillShade="F2"/>
          </w:tcPr>
          <w:p w14:paraId="01C5A21C" w14:textId="14C50046" w:rsidR="001B2565" w:rsidRDefault="001B2565" w:rsidP="001F08ED">
            <w:pPr>
              <w:ind w:left="0" w:hanging="2"/>
              <w:rPr>
                <w:rFonts w:ascii="Times New Roman" w:eastAsia="Times New Roman" w:hAnsi="Times New Roman" w:cs="Times New Roman"/>
                <w:sz w:val="18"/>
                <w:szCs w:val="18"/>
              </w:rPr>
            </w:pPr>
          </w:p>
        </w:tc>
      </w:tr>
      <w:tr w:rsidR="006F26AD" w14:paraId="140E715D" w14:textId="15E8CCEA" w:rsidTr="004B0FF4">
        <w:trPr>
          <w:trHeight w:val="1027"/>
        </w:trPr>
        <w:tc>
          <w:tcPr>
            <w:tcW w:w="1011" w:type="pct"/>
          </w:tcPr>
          <w:p w14:paraId="7873FE05" w14:textId="72F545A7" w:rsidR="00A37B40" w:rsidRDefault="00A37B40"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3.3.1 Constitution du dossier administratif relatif à la transaction commerciale du bien (pour la rédaction du compromis)</w:t>
            </w:r>
          </w:p>
          <w:p w14:paraId="14E5074C" w14:textId="77777777" w:rsidR="00A37B40" w:rsidRDefault="00A37B40" w:rsidP="001F08ED">
            <w:pPr>
              <w:ind w:left="0" w:hanging="2"/>
              <w:rPr>
                <w:rFonts w:ascii="Times New Roman" w:eastAsia="Times New Roman" w:hAnsi="Times New Roman" w:cs="Times New Roman"/>
                <w:sz w:val="18"/>
                <w:szCs w:val="18"/>
              </w:rPr>
            </w:pPr>
          </w:p>
        </w:tc>
        <w:tc>
          <w:tcPr>
            <w:tcW w:w="1367" w:type="pct"/>
          </w:tcPr>
          <w:p w14:paraId="31559D4A" w14:textId="63D22BC9" w:rsidR="00A37B40" w:rsidRPr="00E71592" w:rsidRDefault="00A37B40" w:rsidP="001F08ED">
            <w:pPr>
              <w:spacing w:after="0"/>
              <w:ind w:left="0" w:hanging="2"/>
              <w:rPr>
                <w:rFonts w:ascii="Times New Roman" w:eastAsia="Times New Roman" w:hAnsi="Times New Roman" w:cs="Times New Roman"/>
                <w:sz w:val="18"/>
                <w:szCs w:val="18"/>
              </w:rPr>
            </w:pPr>
            <w:r w:rsidRPr="00E71592">
              <w:rPr>
                <w:rFonts w:ascii="Times New Roman" w:eastAsia="Times New Roman" w:hAnsi="Times New Roman" w:cs="Times New Roman"/>
                <w:sz w:val="18"/>
                <w:szCs w:val="18"/>
              </w:rPr>
              <w:t>C.</w:t>
            </w:r>
            <w:r>
              <w:rPr>
                <w:rFonts w:ascii="Times New Roman" w:eastAsia="Times New Roman" w:hAnsi="Times New Roman" w:cs="Times New Roman"/>
                <w:sz w:val="18"/>
                <w:szCs w:val="18"/>
              </w:rPr>
              <w:t>3.3.</w:t>
            </w:r>
            <w:r w:rsidRPr="00E71592">
              <w:rPr>
                <w:rFonts w:ascii="Times New Roman" w:eastAsia="Times New Roman" w:hAnsi="Times New Roman" w:cs="Times New Roman"/>
                <w:sz w:val="18"/>
                <w:szCs w:val="18"/>
              </w:rPr>
              <w:t xml:space="preserve">1 Constituer le dossier administratif du bien en vente en s’assurant que toutes les pièces sont présentes et valides pour leur transmission au directeur (ou assistant) d’agence, ou directement au notaire afin de rédiger le compromis ou avant-contrat sans erreur ou omission. </w:t>
            </w:r>
          </w:p>
        </w:tc>
        <w:tc>
          <w:tcPr>
            <w:tcW w:w="608" w:type="pct"/>
            <w:vMerge w:val="restart"/>
            <w:vAlign w:val="center"/>
          </w:tcPr>
          <w:p w14:paraId="3C7FFFF1" w14:textId="3AD40767" w:rsidR="00A37B40" w:rsidRDefault="00A37B40" w:rsidP="004B0FF4">
            <w:pPr>
              <w:ind w:left="0" w:hanging="2"/>
              <w:jc w:val="center"/>
              <w:rPr>
                <w:rFonts w:ascii="Times New Roman" w:eastAsia="Times New Roman" w:hAnsi="Times New Roman" w:cs="Times New Roman"/>
                <w:i/>
                <w:sz w:val="18"/>
                <w:szCs w:val="18"/>
              </w:rPr>
            </w:pPr>
            <w:r>
              <w:rPr>
                <w:rFonts w:ascii="Times New Roman" w:eastAsia="Times New Roman" w:hAnsi="Times New Roman" w:cs="Times New Roman"/>
                <w:b/>
                <w:sz w:val="18"/>
                <w:szCs w:val="18"/>
              </w:rPr>
              <w:t>Etude de cas</w:t>
            </w:r>
            <w:r>
              <w:rPr>
                <w:rFonts w:ascii="Times New Roman" w:eastAsia="Times New Roman" w:hAnsi="Times New Roman" w:cs="Times New Roman"/>
                <w:i/>
                <w:sz w:val="18"/>
                <w:szCs w:val="18"/>
              </w:rPr>
              <w:t xml:space="preserve"> sur l’intermédiation entre le client acquéreur et le client vendeur afin de contractualiser l’acte de vente.</w:t>
            </w:r>
          </w:p>
          <w:p w14:paraId="0088890F" w14:textId="732CCF62" w:rsidR="00A37B40" w:rsidRPr="004B0FF4" w:rsidRDefault="00A37B40" w:rsidP="004B0FF4">
            <w:pPr>
              <w:spacing w:after="0"/>
              <w:ind w:left="0" w:hanging="2"/>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Durée de 4 heures</w:t>
            </w:r>
          </w:p>
        </w:tc>
        <w:tc>
          <w:tcPr>
            <w:tcW w:w="1267" w:type="pct"/>
            <w:gridSpan w:val="3"/>
          </w:tcPr>
          <w:p w14:paraId="10FEA50C" w14:textId="5C6551D4" w:rsidR="00A37B40" w:rsidRDefault="005A533E"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A37B40">
              <w:rPr>
                <w:rFonts w:ascii="Times New Roman" w:eastAsia="Times New Roman" w:hAnsi="Times New Roman" w:cs="Times New Roman"/>
                <w:sz w:val="18"/>
                <w:szCs w:val="18"/>
              </w:rPr>
              <w:t xml:space="preserve">Le dossier administratif du bien en vente est complet dans le respect de la réglementation en vigueur </w:t>
            </w:r>
          </w:p>
        </w:tc>
        <w:tc>
          <w:tcPr>
            <w:tcW w:w="354" w:type="pct"/>
          </w:tcPr>
          <w:p w14:paraId="09618ED8" w14:textId="77777777" w:rsidR="00A37B40" w:rsidRDefault="00A37B40" w:rsidP="001F08ED">
            <w:pPr>
              <w:ind w:left="0" w:hanging="2"/>
              <w:rPr>
                <w:rFonts w:ascii="Times New Roman" w:eastAsia="Times New Roman" w:hAnsi="Times New Roman" w:cs="Times New Roman"/>
                <w:sz w:val="18"/>
                <w:szCs w:val="18"/>
              </w:rPr>
            </w:pPr>
          </w:p>
        </w:tc>
        <w:tc>
          <w:tcPr>
            <w:tcW w:w="392" w:type="pct"/>
            <w:gridSpan w:val="2"/>
          </w:tcPr>
          <w:p w14:paraId="1F09DE17" w14:textId="223293EC" w:rsidR="00A37B40" w:rsidRDefault="00A37B40" w:rsidP="001F08ED">
            <w:pPr>
              <w:ind w:left="0" w:hanging="2"/>
              <w:rPr>
                <w:rFonts w:ascii="Times New Roman" w:eastAsia="Times New Roman" w:hAnsi="Times New Roman" w:cs="Times New Roman"/>
                <w:sz w:val="18"/>
                <w:szCs w:val="18"/>
              </w:rPr>
            </w:pPr>
          </w:p>
        </w:tc>
      </w:tr>
      <w:tr w:rsidR="006F26AD" w14:paraId="482D3630" w14:textId="5899E1DC" w:rsidTr="004B0FF4">
        <w:trPr>
          <w:trHeight w:val="1198"/>
        </w:trPr>
        <w:tc>
          <w:tcPr>
            <w:tcW w:w="1011" w:type="pct"/>
          </w:tcPr>
          <w:p w14:paraId="091FBE04" w14:textId="61B94837" w:rsidR="00A37B40" w:rsidRDefault="00A37B40"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3.3.2 Réception du client acquéreur lors de la signature de l’avant-contrat.</w:t>
            </w:r>
          </w:p>
          <w:p w14:paraId="21C94448" w14:textId="77777777" w:rsidR="00A37B40" w:rsidRDefault="00A37B40" w:rsidP="001F08ED">
            <w:pPr>
              <w:ind w:left="0" w:hanging="2"/>
              <w:rPr>
                <w:rFonts w:ascii="Times New Roman" w:eastAsia="Times New Roman" w:hAnsi="Times New Roman" w:cs="Times New Roman"/>
                <w:sz w:val="18"/>
                <w:szCs w:val="18"/>
              </w:rPr>
            </w:pPr>
          </w:p>
        </w:tc>
        <w:tc>
          <w:tcPr>
            <w:tcW w:w="1367" w:type="pct"/>
          </w:tcPr>
          <w:p w14:paraId="414D4F6B" w14:textId="24C9A752" w:rsidR="00A37B40" w:rsidRPr="00E71592" w:rsidRDefault="00A37B40" w:rsidP="001F08ED">
            <w:pPr>
              <w:spacing w:after="0"/>
              <w:ind w:left="0" w:hanging="2"/>
              <w:rPr>
                <w:rFonts w:ascii="Times New Roman" w:eastAsia="Times New Roman" w:hAnsi="Times New Roman" w:cs="Times New Roman"/>
                <w:sz w:val="2"/>
                <w:szCs w:val="2"/>
              </w:rPr>
            </w:pPr>
            <w:r w:rsidRPr="00E71592">
              <w:rPr>
                <w:rFonts w:ascii="Times New Roman" w:eastAsia="Times New Roman" w:hAnsi="Times New Roman" w:cs="Times New Roman"/>
                <w:sz w:val="18"/>
                <w:szCs w:val="18"/>
              </w:rPr>
              <w:t>C.</w:t>
            </w:r>
            <w:r>
              <w:rPr>
                <w:rFonts w:ascii="Times New Roman" w:eastAsia="Times New Roman" w:hAnsi="Times New Roman" w:cs="Times New Roman"/>
                <w:sz w:val="18"/>
                <w:szCs w:val="18"/>
              </w:rPr>
              <w:t>3</w:t>
            </w:r>
            <w:r w:rsidRPr="00E71592">
              <w:rPr>
                <w:rFonts w:ascii="Times New Roman" w:eastAsia="Times New Roman" w:hAnsi="Times New Roman" w:cs="Times New Roman"/>
                <w:sz w:val="18"/>
                <w:szCs w:val="18"/>
              </w:rPr>
              <w:t>.</w:t>
            </w:r>
            <w:r>
              <w:rPr>
                <w:rFonts w:ascii="Times New Roman" w:eastAsia="Times New Roman" w:hAnsi="Times New Roman" w:cs="Times New Roman"/>
                <w:sz w:val="18"/>
                <w:szCs w:val="18"/>
              </w:rPr>
              <w:t>3.</w:t>
            </w:r>
            <w:r w:rsidRPr="00E71592">
              <w:rPr>
                <w:rFonts w:ascii="Times New Roman" w:eastAsia="Times New Roman" w:hAnsi="Times New Roman" w:cs="Times New Roman"/>
                <w:sz w:val="18"/>
                <w:szCs w:val="18"/>
              </w:rPr>
              <w:t>2 Lors de la signature de l’avant-contrat, en autonomie recevoir les clients acquéreurs selon la procédure de l’agence : explication des différentes pièces du dossier de vente ainsi que des dernières démarches administratives pour permettre la contractualisation de l’acquisition, en signant l’acte, et pour obtenir le versement de l’acompte séquestre.</w:t>
            </w:r>
          </w:p>
        </w:tc>
        <w:tc>
          <w:tcPr>
            <w:tcW w:w="608" w:type="pct"/>
            <w:vMerge/>
          </w:tcPr>
          <w:p w14:paraId="05488A93" w14:textId="058D1AAB" w:rsidR="00A37B40" w:rsidRDefault="00A37B40" w:rsidP="001F08ED">
            <w:pPr>
              <w:ind w:hanging="1"/>
              <w:jc w:val="center"/>
              <w:rPr>
                <w:rFonts w:ascii="Times New Roman" w:eastAsia="Times New Roman" w:hAnsi="Times New Roman" w:cs="Times New Roman"/>
                <w:sz w:val="12"/>
                <w:szCs w:val="12"/>
              </w:rPr>
            </w:pPr>
          </w:p>
        </w:tc>
        <w:tc>
          <w:tcPr>
            <w:tcW w:w="1267" w:type="pct"/>
            <w:gridSpan w:val="3"/>
          </w:tcPr>
          <w:p w14:paraId="4AF8DC6E" w14:textId="62923252" w:rsidR="00A37B40" w:rsidRDefault="005A533E"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A37B40">
              <w:rPr>
                <w:rFonts w:ascii="Times New Roman" w:eastAsia="Times New Roman" w:hAnsi="Times New Roman" w:cs="Times New Roman"/>
                <w:sz w:val="18"/>
                <w:szCs w:val="18"/>
              </w:rPr>
              <w:t xml:space="preserve">La contractualisation de l’acquisition suit la procédure prévue par l’agence. </w:t>
            </w:r>
          </w:p>
        </w:tc>
        <w:tc>
          <w:tcPr>
            <w:tcW w:w="354" w:type="pct"/>
          </w:tcPr>
          <w:p w14:paraId="7E76B840" w14:textId="77777777" w:rsidR="00A37B40" w:rsidRDefault="00A37B40" w:rsidP="001F08ED">
            <w:pPr>
              <w:ind w:left="0" w:hanging="2"/>
              <w:rPr>
                <w:rFonts w:ascii="Times New Roman" w:eastAsia="Times New Roman" w:hAnsi="Times New Roman" w:cs="Times New Roman"/>
                <w:sz w:val="18"/>
                <w:szCs w:val="18"/>
              </w:rPr>
            </w:pPr>
          </w:p>
        </w:tc>
        <w:tc>
          <w:tcPr>
            <w:tcW w:w="392" w:type="pct"/>
            <w:gridSpan w:val="2"/>
          </w:tcPr>
          <w:p w14:paraId="227A9608" w14:textId="7EB19A3B" w:rsidR="00A37B40" w:rsidRDefault="00A37B40" w:rsidP="001F08ED">
            <w:pPr>
              <w:ind w:left="0" w:hanging="2"/>
              <w:rPr>
                <w:rFonts w:ascii="Times New Roman" w:eastAsia="Times New Roman" w:hAnsi="Times New Roman" w:cs="Times New Roman"/>
                <w:sz w:val="18"/>
                <w:szCs w:val="18"/>
              </w:rPr>
            </w:pPr>
          </w:p>
        </w:tc>
      </w:tr>
      <w:tr w:rsidR="001B2565" w14:paraId="177E1BDF" w14:textId="53DA73F7" w:rsidTr="004B0FF4">
        <w:trPr>
          <w:trHeight w:val="1198"/>
        </w:trPr>
        <w:tc>
          <w:tcPr>
            <w:tcW w:w="1011" w:type="pct"/>
          </w:tcPr>
          <w:p w14:paraId="09849B32" w14:textId="034C6259" w:rsidR="001B2565" w:rsidRDefault="001B2565"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b/>
                <w:sz w:val="20"/>
                <w:szCs w:val="20"/>
              </w:rPr>
              <w:t xml:space="preserve">3.4 Suivi de l’avant contrat jusqu’à la réitération de la vente </w:t>
            </w:r>
          </w:p>
        </w:tc>
        <w:tc>
          <w:tcPr>
            <w:tcW w:w="1367" w:type="pct"/>
          </w:tcPr>
          <w:p w14:paraId="3F4272C7" w14:textId="4CEC9F21" w:rsidR="001B2565" w:rsidRDefault="001B2565" w:rsidP="001F08ED">
            <w:pPr>
              <w:spacing w:after="0"/>
              <w:ind w:left="0" w:hanging="2"/>
              <w:rPr>
                <w:rFonts w:ascii="Times New Roman" w:eastAsia="Times New Roman" w:hAnsi="Times New Roman" w:cs="Times New Roman"/>
                <w:sz w:val="2"/>
                <w:szCs w:val="2"/>
              </w:rPr>
            </w:pPr>
            <w:r>
              <w:rPr>
                <w:rFonts w:ascii="Times New Roman" w:eastAsia="Times New Roman" w:hAnsi="Times New Roman" w:cs="Times New Roman"/>
                <w:b/>
                <w:sz w:val="18"/>
                <w:szCs w:val="18"/>
              </w:rPr>
              <w:t xml:space="preserve">C.3.4 Accompagner le client acquéreur et vendeur depuis l’avant contrat jusqu’à à la signature de l’acte de vente final en suivant les conditions suspensives, en partageant les informations nécessaires, en organisant la signature finale et visitant le bien afin de sécuriser la vente pour finaliser la transaction immobilière et percevoir les honoraires de l’agence. </w:t>
            </w:r>
          </w:p>
        </w:tc>
        <w:tc>
          <w:tcPr>
            <w:tcW w:w="2621" w:type="pct"/>
            <w:gridSpan w:val="7"/>
            <w:shd w:val="clear" w:color="auto" w:fill="F2F2F2" w:themeFill="background1" w:themeFillShade="F2"/>
          </w:tcPr>
          <w:p w14:paraId="7E9FBA5F" w14:textId="2B8761F7" w:rsidR="001B2565" w:rsidRDefault="001B2565" w:rsidP="001F08ED">
            <w:pPr>
              <w:ind w:left="0" w:hanging="2"/>
              <w:rPr>
                <w:rFonts w:ascii="Times New Roman" w:eastAsia="Times New Roman" w:hAnsi="Times New Roman" w:cs="Times New Roman"/>
                <w:sz w:val="18"/>
                <w:szCs w:val="18"/>
              </w:rPr>
            </w:pPr>
          </w:p>
        </w:tc>
      </w:tr>
      <w:tr w:rsidR="006F26AD" w14:paraId="2690D1DC" w14:textId="50BDC114" w:rsidTr="004B0FF4">
        <w:trPr>
          <w:trHeight w:val="1198"/>
        </w:trPr>
        <w:tc>
          <w:tcPr>
            <w:tcW w:w="1011" w:type="pct"/>
          </w:tcPr>
          <w:p w14:paraId="5BFFE94A" w14:textId="343B63CC" w:rsidR="00A37B40" w:rsidRDefault="00A37B40"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3.4.1</w:t>
            </w: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Suivi des conditions suspensives de l’avant contrat</w:t>
            </w:r>
          </w:p>
        </w:tc>
        <w:tc>
          <w:tcPr>
            <w:tcW w:w="1367" w:type="pct"/>
          </w:tcPr>
          <w:p w14:paraId="03A5AD54" w14:textId="53044319" w:rsidR="00A37B40" w:rsidRPr="00E71592" w:rsidRDefault="00A37B40" w:rsidP="001F08ED">
            <w:pPr>
              <w:ind w:left="0" w:hanging="2"/>
              <w:rPr>
                <w:rFonts w:ascii="Times New Roman" w:eastAsia="Times New Roman" w:hAnsi="Times New Roman" w:cs="Times New Roman"/>
                <w:sz w:val="18"/>
                <w:szCs w:val="18"/>
              </w:rPr>
            </w:pPr>
            <w:r w:rsidRPr="00E71592">
              <w:rPr>
                <w:rFonts w:ascii="Times New Roman" w:eastAsia="Times New Roman" w:hAnsi="Times New Roman" w:cs="Times New Roman"/>
                <w:sz w:val="18"/>
                <w:szCs w:val="18"/>
              </w:rPr>
              <w:t>C</w:t>
            </w:r>
            <w:r>
              <w:rPr>
                <w:rFonts w:ascii="Times New Roman" w:eastAsia="Times New Roman" w:hAnsi="Times New Roman" w:cs="Times New Roman"/>
                <w:sz w:val="18"/>
                <w:szCs w:val="18"/>
              </w:rPr>
              <w:t>.3.4.</w:t>
            </w:r>
            <w:r w:rsidRPr="00E71592">
              <w:rPr>
                <w:rFonts w:ascii="Times New Roman" w:eastAsia="Times New Roman" w:hAnsi="Times New Roman" w:cs="Times New Roman"/>
                <w:sz w:val="18"/>
                <w:szCs w:val="18"/>
              </w:rPr>
              <w:t>1. Effectuer le suivi du dossier et de la levée des conditions suspensives en vérifiant le respect des délais impartis, et en s’informant des demandes des prêts du client-acquéreur, jusqu’à la signature de l’acte authentique translatif de propriété pour sécuriser la vente.</w:t>
            </w:r>
          </w:p>
        </w:tc>
        <w:tc>
          <w:tcPr>
            <w:tcW w:w="608" w:type="pct"/>
            <w:vAlign w:val="center"/>
          </w:tcPr>
          <w:p w14:paraId="05F72325" w14:textId="4813B7D7" w:rsidR="00A37B40" w:rsidRPr="00B00B14" w:rsidRDefault="00A37B40" w:rsidP="004B0FF4">
            <w:pPr>
              <w:ind w:left="0" w:hanging="2"/>
              <w:jc w:val="center"/>
              <w:rPr>
                <w:rFonts w:ascii="Times New Roman" w:eastAsia="Times New Roman" w:hAnsi="Times New Roman" w:cs="Times New Roman"/>
                <w:b/>
                <w:i/>
                <w:sz w:val="18"/>
                <w:szCs w:val="18"/>
              </w:rPr>
            </w:pPr>
            <w:r w:rsidRPr="00B00B14">
              <w:rPr>
                <w:rFonts w:ascii="Times New Roman" w:eastAsia="Times New Roman" w:hAnsi="Times New Roman" w:cs="Times New Roman"/>
                <w:b/>
                <w:sz w:val="18"/>
                <w:szCs w:val="18"/>
              </w:rPr>
              <w:t>Cas pratique</w:t>
            </w:r>
          </w:p>
          <w:p w14:paraId="67C36015" w14:textId="191CE20F" w:rsidR="00A37B40" w:rsidRPr="004B0FF4" w:rsidRDefault="00A37B40" w:rsidP="004B0FF4">
            <w:pPr>
              <w:ind w:left="0" w:hanging="2"/>
              <w:jc w:val="center"/>
              <w:rPr>
                <w:rFonts w:ascii="Times New Roman" w:eastAsia="Times New Roman" w:hAnsi="Times New Roman" w:cs="Times New Roman"/>
                <w:bCs/>
                <w:iCs/>
                <w:sz w:val="18"/>
                <w:szCs w:val="18"/>
              </w:rPr>
            </w:pPr>
            <w:r w:rsidRPr="00A93125">
              <w:rPr>
                <w:rFonts w:ascii="Times New Roman" w:eastAsia="Times New Roman" w:hAnsi="Times New Roman" w:cs="Times New Roman"/>
                <w:bCs/>
                <w:iCs/>
                <w:sz w:val="18"/>
                <w:szCs w:val="18"/>
              </w:rPr>
              <w:t>CCF</w:t>
            </w:r>
          </w:p>
        </w:tc>
        <w:tc>
          <w:tcPr>
            <w:tcW w:w="1267" w:type="pct"/>
            <w:gridSpan w:val="3"/>
          </w:tcPr>
          <w:p w14:paraId="4D49FB0B" w14:textId="54A117D1" w:rsidR="00A37B40" w:rsidRDefault="005A533E" w:rsidP="001F08ED">
            <w:pPr>
              <w:ind w:left="0" w:hanging="2"/>
              <w:rPr>
                <w:rFonts w:ascii="Times New Roman" w:eastAsia="Times New Roman" w:hAnsi="Times New Roman" w:cs="Times New Roman"/>
                <w:sz w:val="2"/>
                <w:szCs w:val="2"/>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A37B40">
              <w:rPr>
                <w:rFonts w:ascii="Times New Roman" w:eastAsia="Times New Roman" w:hAnsi="Times New Roman" w:cs="Times New Roman"/>
                <w:sz w:val="18"/>
                <w:szCs w:val="18"/>
              </w:rPr>
              <w:t>Le négociateur vérifie les délais relatifs aux conditions suspensives.</w:t>
            </w:r>
          </w:p>
          <w:p w14:paraId="2A30A0AD" w14:textId="681694F0" w:rsidR="00A37B40" w:rsidRDefault="00982925"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A37B40">
              <w:rPr>
                <w:rFonts w:ascii="Times New Roman" w:eastAsia="Times New Roman" w:hAnsi="Times New Roman" w:cs="Times New Roman"/>
                <w:sz w:val="18"/>
                <w:szCs w:val="18"/>
              </w:rPr>
              <w:t xml:space="preserve">Le négociateur s'enquiert de l’évolution des demandes de prêts du client- acquéreur. </w:t>
            </w:r>
          </w:p>
        </w:tc>
        <w:tc>
          <w:tcPr>
            <w:tcW w:w="354" w:type="pct"/>
          </w:tcPr>
          <w:p w14:paraId="681F0E42" w14:textId="77777777" w:rsidR="00A37B40" w:rsidRDefault="00A37B40" w:rsidP="001F08ED">
            <w:pPr>
              <w:ind w:left="0" w:hanging="2"/>
              <w:rPr>
                <w:rFonts w:ascii="Times New Roman" w:eastAsia="Times New Roman" w:hAnsi="Times New Roman" w:cs="Times New Roman"/>
                <w:sz w:val="18"/>
                <w:szCs w:val="18"/>
              </w:rPr>
            </w:pPr>
          </w:p>
        </w:tc>
        <w:tc>
          <w:tcPr>
            <w:tcW w:w="392" w:type="pct"/>
            <w:gridSpan w:val="2"/>
          </w:tcPr>
          <w:p w14:paraId="1AA4EBC4" w14:textId="62801E80" w:rsidR="00A37B40" w:rsidRDefault="00A37B40" w:rsidP="001F08ED">
            <w:pPr>
              <w:ind w:left="0" w:hanging="2"/>
              <w:rPr>
                <w:rFonts w:ascii="Times New Roman" w:eastAsia="Times New Roman" w:hAnsi="Times New Roman" w:cs="Times New Roman"/>
                <w:sz w:val="18"/>
                <w:szCs w:val="18"/>
              </w:rPr>
            </w:pPr>
          </w:p>
        </w:tc>
      </w:tr>
      <w:tr w:rsidR="006F26AD" w14:paraId="33029D08" w14:textId="43F58D54" w:rsidTr="004B0FF4">
        <w:trPr>
          <w:trHeight w:val="1121"/>
        </w:trPr>
        <w:tc>
          <w:tcPr>
            <w:tcW w:w="1011" w:type="pct"/>
          </w:tcPr>
          <w:p w14:paraId="076073D9" w14:textId="44F1AA7D" w:rsidR="00A37B40" w:rsidRDefault="00A37B40"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3.4.2 Information régulière du client-vendeur de l’état d'avancement de la transaction</w:t>
            </w:r>
          </w:p>
        </w:tc>
        <w:tc>
          <w:tcPr>
            <w:tcW w:w="1367" w:type="pct"/>
          </w:tcPr>
          <w:p w14:paraId="1A490F6C" w14:textId="0519F980" w:rsidR="00A37B40" w:rsidRPr="00E71592" w:rsidRDefault="00A37B40" w:rsidP="001F08ED">
            <w:pPr>
              <w:ind w:left="0" w:hanging="2"/>
              <w:rPr>
                <w:rFonts w:ascii="Times New Roman" w:eastAsia="Times New Roman" w:hAnsi="Times New Roman" w:cs="Times New Roman"/>
                <w:sz w:val="18"/>
                <w:szCs w:val="18"/>
              </w:rPr>
            </w:pPr>
            <w:r w:rsidRPr="00E71592">
              <w:rPr>
                <w:rFonts w:ascii="Times New Roman" w:eastAsia="Times New Roman" w:hAnsi="Times New Roman" w:cs="Times New Roman"/>
                <w:sz w:val="18"/>
                <w:szCs w:val="18"/>
              </w:rPr>
              <w:t>C.</w:t>
            </w:r>
            <w:r>
              <w:rPr>
                <w:rFonts w:ascii="Times New Roman" w:eastAsia="Times New Roman" w:hAnsi="Times New Roman" w:cs="Times New Roman"/>
                <w:sz w:val="18"/>
                <w:szCs w:val="18"/>
              </w:rPr>
              <w:t>3.4</w:t>
            </w:r>
            <w:r w:rsidRPr="00E71592">
              <w:rPr>
                <w:rFonts w:ascii="Times New Roman" w:eastAsia="Times New Roman" w:hAnsi="Times New Roman" w:cs="Times New Roman"/>
                <w:sz w:val="18"/>
                <w:szCs w:val="18"/>
              </w:rPr>
              <w:t xml:space="preserve">.2 Informer régulièrement le client -vendeur en utilisant les modalités demandées pour le conforter sur l’avancement de la transaction </w:t>
            </w:r>
          </w:p>
        </w:tc>
        <w:tc>
          <w:tcPr>
            <w:tcW w:w="608" w:type="pct"/>
            <w:vAlign w:val="center"/>
          </w:tcPr>
          <w:p w14:paraId="7FE14F90" w14:textId="34EF70CB" w:rsidR="00A37B40" w:rsidRPr="00B00B14" w:rsidRDefault="00A37B40" w:rsidP="004B0FF4">
            <w:pPr>
              <w:ind w:left="0" w:hanging="2"/>
              <w:jc w:val="center"/>
              <w:rPr>
                <w:rFonts w:ascii="Times New Roman" w:eastAsia="Times New Roman" w:hAnsi="Times New Roman" w:cs="Times New Roman"/>
                <w:b/>
                <w:i/>
                <w:sz w:val="18"/>
                <w:szCs w:val="18"/>
              </w:rPr>
            </w:pPr>
            <w:r w:rsidRPr="00B00B14">
              <w:rPr>
                <w:rFonts w:ascii="Times New Roman" w:eastAsia="Times New Roman" w:hAnsi="Times New Roman" w:cs="Times New Roman"/>
                <w:b/>
                <w:sz w:val="18"/>
                <w:szCs w:val="18"/>
              </w:rPr>
              <w:t>Cas pratique</w:t>
            </w:r>
          </w:p>
          <w:p w14:paraId="01B64366" w14:textId="04190BE1" w:rsidR="00A37B40" w:rsidRPr="004B0FF4" w:rsidRDefault="00A37B40" w:rsidP="004B0FF4">
            <w:pPr>
              <w:ind w:left="0" w:hanging="2"/>
              <w:jc w:val="center"/>
              <w:rPr>
                <w:rFonts w:ascii="Times New Roman" w:eastAsia="Times New Roman" w:hAnsi="Times New Roman" w:cs="Times New Roman"/>
                <w:bCs/>
                <w:iCs/>
                <w:sz w:val="18"/>
                <w:szCs w:val="18"/>
              </w:rPr>
            </w:pPr>
            <w:r w:rsidRPr="00A93125">
              <w:rPr>
                <w:rFonts w:ascii="Times New Roman" w:eastAsia="Times New Roman" w:hAnsi="Times New Roman" w:cs="Times New Roman"/>
                <w:bCs/>
                <w:iCs/>
                <w:sz w:val="18"/>
                <w:szCs w:val="18"/>
              </w:rPr>
              <w:t>CCF</w:t>
            </w:r>
          </w:p>
          <w:p w14:paraId="48444BBD" w14:textId="0C7CEB0F" w:rsidR="00A37B40" w:rsidRDefault="00A37B40" w:rsidP="004B0FF4">
            <w:pPr>
              <w:spacing w:after="0"/>
              <w:ind w:left="-2" w:firstLine="0"/>
              <w:jc w:val="center"/>
              <w:rPr>
                <w:rFonts w:ascii="Times New Roman" w:eastAsia="Times New Roman" w:hAnsi="Times New Roman" w:cs="Times New Roman"/>
                <w:sz w:val="2"/>
                <w:szCs w:val="2"/>
              </w:rPr>
            </w:pPr>
          </w:p>
        </w:tc>
        <w:tc>
          <w:tcPr>
            <w:tcW w:w="1267" w:type="pct"/>
            <w:gridSpan w:val="3"/>
          </w:tcPr>
          <w:p w14:paraId="7F1A6787" w14:textId="1404E83F" w:rsidR="00A37B40" w:rsidRDefault="005A533E"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A37B40">
              <w:rPr>
                <w:rFonts w:ascii="Times New Roman" w:eastAsia="Times New Roman" w:hAnsi="Times New Roman" w:cs="Times New Roman"/>
                <w:sz w:val="18"/>
                <w:szCs w:val="18"/>
              </w:rPr>
              <w:t xml:space="preserve">L’avancement de la transaction est transmis au client vendeur selon des modalités demandées. </w:t>
            </w:r>
          </w:p>
        </w:tc>
        <w:tc>
          <w:tcPr>
            <w:tcW w:w="354" w:type="pct"/>
          </w:tcPr>
          <w:p w14:paraId="73291F9A" w14:textId="77777777" w:rsidR="00A37B40" w:rsidRDefault="00A37B40" w:rsidP="001F08ED">
            <w:pPr>
              <w:ind w:left="0" w:hanging="2"/>
              <w:rPr>
                <w:rFonts w:ascii="Times New Roman" w:eastAsia="Times New Roman" w:hAnsi="Times New Roman" w:cs="Times New Roman"/>
                <w:sz w:val="18"/>
                <w:szCs w:val="18"/>
              </w:rPr>
            </w:pPr>
          </w:p>
        </w:tc>
        <w:tc>
          <w:tcPr>
            <w:tcW w:w="392" w:type="pct"/>
            <w:gridSpan w:val="2"/>
          </w:tcPr>
          <w:p w14:paraId="3E3BA229" w14:textId="0A72DA30" w:rsidR="00A37B40" w:rsidRDefault="00A37B40" w:rsidP="001F08ED">
            <w:pPr>
              <w:ind w:left="0" w:hanging="2"/>
              <w:rPr>
                <w:rFonts w:ascii="Times New Roman" w:eastAsia="Times New Roman" w:hAnsi="Times New Roman" w:cs="Times New Roman"/>
                <w:sz w:val="18"/>
                <w:szCs w:val="18"/>
              </w:rPr>
            </w:pPr>
          </w:p>
        </w:tc>
      </w:tr>
      <w:tr w:rsidR="006F26AD" w14:paraId="00700BE8" w14:textId="10C8E626" w:rsidTr="004B0FF4">
        <w:trPr>
          <w:trHeight w:val="913"/>
        </w:trPr>
        <w:tc>
          <w:tcPr>
            <w:tcW w:w="1011" w:type="pct"/>
          </w:tcPr>
          <w:p w14:paraId="064F0078" w14:textId="6BE60C5A" w:rsidR="00A37B40" w:rsidRDefault="00A37B40" w:rsidP="001F08ED">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3.4.3 Prise de rendez-vous avec les notaires pour la signature de l’acte de vente. </w:t>
            </w:r>
          </w:p>
          <w:p w14:paraId="1FD1B6CA" w14:textId="77777777" w:rsidR="00A37B40" w:rsidRDefault="00A37B40" w:rsidP="001F08ED">
            <w:pPr>
              <w:ind w:left="0" w:hanging="2"/>
              <w:rPr>
                <w:rFonts w:ascii="Times New Roman" w:eastAsia="Times New Roman" w:hAnsi="Times New Roman" w:cs="Times New Roman"/>
                <w:sz w:val="18"/>
                <w:szCs w:val="18"/>
              </w:rPr>
            </w:pPr>
          </w:p>
        </w:tc>
        <w:tc>
          <w:tcPr>
            <w:tcW w:w="1367" w:type="pct"/>
          </w:tcPr>
          <w:p w14:paraId="4B5E29E4" w14:textId="4F5E8B9A" w:rsidR="00A37B40" w:rsidRPr="00E71592" w:rsidRDefault="00A37B40" w:rsidP="001F08ED">
            <w:pPr>
              <w:ind w:left="0" w:hanging="2"/>
              <w:rPr>
                <w:rFonts w:ascii="Times New Roman" w:eastAsia="Times New Roman" w:hAnsi="Times New Roman" w:cs="Times New Roman"/>
                <w:sz w:val="18"/>
                <w:szCs w:val="18"/>
              </w:rPr>
            </w:pPr>
            <w:r w:rsidRPr="00E71592">
              <w:rPr>
                <w:rFonts w:ascii="Times New Roman" w:eastAsia="Times New Roman" w:hAnsi="Times New Roman" w:cs="Times New Roman"/>
                <w:sz w:val="18"/>
                <w:szCs w:val="18"/>
              </w:rPr>
              <w:t>C.</w:t>
            </w:r>
            <w:r>
              <w:rPr>
                <w:rFonts w:ascii="Times New Roman" w:eastAsia="Times New Roman" w:hAnsi="Times New Roman" w:cs="Times New Roman"/>
                <w:sz w:val="18"/>
                <w:szCs w:val="18"/>
              </w:rPr>
              <w:t>3</w:t>
            </w:r>
            <w:r w:rsidRPr="00E71592">
              <w:rPr>
                <w:rFonts w:ascii="Times New Roman" w:eastAsia="Times New Roman" w:hAnsi="Times New Roman" w:cs="Times New Roman"/>
                <w:sz w:val="18"/>
                <w:szCs w:val="18"/>
              </w:rPr>
              <w:t>.</w:t>
            </w:r>
            <w:r>
              <w:rPr>
                <w:rFonts w:ascii="Times New Roman" w:eastAsia="Times New Roman" w:hAnsi="Times New Roman" w:cs="Times New Roman"/>
                <w:sz w:val="18"/>
                <w:szCs w:val="18"/>
              </w:rPr>
              <w:t>4.3</w:t>
            </w:r>
            <w:r w:rsidRPr="00E71592">
              <w:rPr>
                <w:rFonts w:ascii="Times New Roman" w:eastAsia="Times New Roman" w:hAnsi="Times New Roman" w:cs="Times New Roman"/>
                <w:sz w:val="18"/>
                <w:szCs w:val="18"/>
              </w:rPr>
              <w:t xml:space="preserve"> Planifier les rendez-vous chez le notaire rédacteur, en s’assurant des disponibilités des différentes parties et du respect des délais impartis pour fixer la date de la signature de l’acte authentique de vente</w:t>
            </w:r>
          </w:p>
        </w:tc>
        <w:tc>
          <w:tcPr>
            <w:tcW w:w="608" w:type="pct"/>
            <w:vAlign w:val="center"/>
          </w:tcPr>
          <w:p w14:paraId="7679E6BE" w14:textId="4F6A1D36" w:rsidR="00A37B40" w:rsidRPr="00B00B14" w:rsidRDefault="00A37B40" w:rsidP="004B0FF4">
            <w:pPr>
              <w:ind w:left="0" w:hanging="2"/>
              <w:jc w:val="center"/>
              <w:rPr>
                <w:rFonts w:ascii="Times New Roman" w:eastAsia="Times New Roman" w:hAnsi="Times New Roman" w:cs="Times New Roman"/>
                <w:b/>
                <w:i/>
                <w:sz w:val="18"/>
                <w:szCs w:val="18"/>
              </w:rPr>
            </w:pPr>
            <w:r w:rsidRPr="00B00B14">
              <w:rPr>
                <w:rFonts w:ascii="Times New Roman" w:eastAsia="Times New Roman" w:hAnsi="Times New Roman" w:cs="Times New Roman"/>
                <w:b/>
                <w:sz w:val="18"/>
                <w:szCs w:val="18"/>
              </w:rPr>
              <w:t>Cas pratique</w:t>
            </w:r>
          </w:p>
          <w:p w14:paraId="3D95FBD6" w14:textId="4FE97394" w:rsidR="00A37B40" w:rsidRPr="004B0FF4" w:rsidRDefault="00A37B40" w:rsidP="004B0FF4">
            <w:pPr>
              <w:ind w:left="0" w:hanging="2"/>
              <w:jc w:val="center"/>
              <w:rPr>
                <w:rFonts w:ascii="Times New Roman" w:eastAsia="Times New Roman" w:hAnsi="Times New Roman" w:cs="Times New Roman"/>
                <w:bCs/>
                <w:iCs/>
                <w:sz w:val="18"/>
                <w:szCs w:val="18"/>
              </w:rPr>
            </w:pPr>
            <w:r w:rsidRPr="00A93125">
              <w:rPr>
                <w:rFonts w:ascii="Times New Roman" w:eastAsia="Times New Roman" w:hAnsi="Times New Roman" w:cs="Times New Roman"/>
                <w:bCs/>
                <w:iCs/>
                <w:sz w:val="18"/>
                <w:szCs w:val="18"/>
              </w:rPr>
              <w:t>CCF</w:t>
            </w:r>
          </w:p>
        </w:tc>
        <w:tc>
          <w:tcPr>
            <w:tcW w:w="1267" w:type="pct"/>
            <w:gridSpan w:val="3"/>
          </w:tcPr>
          <w:p w14:paraId="3DEB217A" w14:textId="2BB6D0EA" w:rsidR="00A37B40" w:rsidRDefault="005A533E" w:rsidP="001F08ED">
            <w:pPr>
              <w:spacing w:after="0"/>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A37B40">
              <w:rPr>
                <w:rFonts w:ascii="Times New Roman" w:eastAsia="Times New Roman" w:hAnsi="Times New Roman" w:cs="Times New Roman"/>
                <w:sz w:val="18"/>
                <w:szCs w:val="18"/>
              </w:rPr>
              <w:t xml:space="preserve">La date de la signature de l’acte de vente est fixée dans le respect des délais et des disponibilités des différentes parties. </w:t>
            </w:r>
          </w:p>
        </w:tc>
        <w:tc>
          <w:tcPr>
            <w:tcW w:w="354" w:type="pct"/>
          </w:tcPr>
          <w:p w14:paraId="39804811" w14:textId="77777777" w:rsidR="00A37B40" w:rsidRDefault="00A37B40" w:rsidP="001F08ED">
            <w:pPr>
              <w:spacing w:after="0"/>
              <w:ind w:left="0" w:hanging="2"/>
              <w:rPr>
                <w:rFonts w:ascii="Times New Roman" w:eastAsia="Times New Roman" w:hAnsi="Times New Roman" w:cs="Times New Roman"/>
                <w:sz w:val="18"/>
                <w:szCs w:val="18"/>
              </w:rPr>
            </w:pPr>
          </w:p>
        </w:tc>
        <w:tc>
          <w:tcPr>
            <w:tcW w:w="392" w:type="pct"/>
            <w:gridSpan w:val="2"/>
          </w:tcPr>
          <w:p w14:paraId="0631FED3" w14:textId="0BAE51AE" w:rsidR="00A37B40" w:rsidRDefault="00A37B40" w:rsidP="001F08ED">
            <w:pPr>
              <w:spacing w:after="0"/>
              <w:ind w:left="0" w:hanging="2"/>
              <w:rPr>
                <w:rFonts w:ascii="Times New Roman" w:eastAsia="Times New Roman" w:hAnsi="Times New Roman" w:cs="Times New Roman"/>
                <w:sz w:val="18"/>
                <w:szCs w:val="18"/>
              </w:rPr>
            </w:pPr>
          </w:p>
        </w:tc>
      </w:tr>
      <w:tr w:rsidR="00CF6F2C" w:rsidRPr="00B953DB" w14:paraId="60EA8FCE" w14:textId="77777777" w:rsidTr="00DC2F7E">
        <w:trPr>
          <w:trHeight w:val="794"/>
        </w:trPr>
        <w:tc>
          <w:tcPr>
            <w:tcW w:w="4254" w:type="pct"/>
            <w:gridSpan w:val="6"/>
            <w:tcBorders>
              <w:bottom w:val="single" w:sz="4" w:space="0" w:color="auto"/>
            </w:tcBorders>
            <w:shd w:val="clear" w:color="auto" w:fill="DBE5F1" w:themeFill="accent1" w:themeFillTint="33"/>
            <w:vAlign w:val="center"/>
          </w:tcPr>
          <w:p w14:paraId="205E0140" w14:textId="7ABB3D6F" w:rsidR="00CF6F2C" w:rsidRPr="00B953DB" w:rsidRDefault="00CF6F2C" w:rsidP="002A1054">
            <w:pPr>
              <w:ind w:left="0" w:hanging="2"/>
              <w:jc w:val="left"/>
              <w:rPr>
                <w:rFonts w:ascii="Times New Roman" w:eastAsia="Times New Roman" w:hAnsi="Times New Roman" w:cs="Times New Roman"/>
                <w:b/>
                <w:color w:val="auto"/>
                <w:sz w:val="24"/>
                <w:szCs w:val="24"/>
              </w:rPr>
            </w:pPr>
            <w:r w:rsidRPr="00B953DB">
              <w:rPr>
                <w:rFonts w:ascii="Times New Roman" w:eastAsia="Times New Roman" w:hAnsi="Times New Roman" w:cs="Times New Roman"/>
                <w:b/>
                <w:color w:val="auto"/>
                <w:sz w:val="24"/>
                <w:szCs w:val="24"/>
              </w:rPr>
              <w:t xml:space="preserve">Résultat du </w:t>
            </w:r>
            <w:r w:rsidR="002A1054" w:rsidRPr="002A1054">
              <w:rPr>
                <w:rFonts w:ascii="Times New Roman" w:eastAsia="Times New Roman" w:hAnsi="Times New Roman" w:cs="Times New Roman"/>
                <w:b/>
                <w:color w:val="auto"/>
                <w:sz w:val="24"/>
                <w:szCs w:val="24"/>
              </w:rPr>
              <w:t>BLOC 3 : Effectuer l’intermédiation entre le client acquéreur et le client vendeur afin de contractualiser l’acte de vente du bien immobilier et/ou foncier</w:t>
            </w:r>
          </w:p>
        </w:tc>
        <w:tc>
          <w:tcPr>
            <w:tcW w:w="746" w:type="pct"/>
            <w:gridSpan w:val="3"/>
            <w:tcBorders>
              <w:bottom w:val="single" w:sz="4" w:space="0" w:color="auto"/>
            </w:tcBorders>
            <w:shd w:val="clear" w:color="auto" w:fill="DBE5F1" w:themeFill="accent1" w:themeFillTint="33"/>
          </w:tcPr>
          <w:p w14:paraId="5162C8B2" w14:textId="77777777" w:rsidR="00CF6F2C" w:rsidRPr="00B953DB" w:rsidRDefault="00CF6F2C" w:rsidP="00DC2F7E">
            <w:pPr>
              <w:ind w:left="0" w:hanging="2"/>
              <w:jc w:val="left"/>
              <w:rPr>
                <w:rFonts w:ascii="Times New Roman" w:eastAsia="Times New Roman" w:hAnsi="Times New Roman" w:cs="Times New Roman"/>
                <w:b/>
                <w:color w:val="auto"/>
                <w:sz w:val="24"/>
                <w:szCs w:val="24"/>
              </w:rPr>
            </w:pPr>
            <w:r w:rsidRPr="00B953DB">
              <w:rPr>
                <w:rFonts w:ascii="Times New Roman" w:hAnsi="Times New Roman" w:cs="Times New Roman"/>
                <w:bCs/>
                <w:sz w:val="24"/>
                <w:szCs w:val="32"/>
              </w:rPr>
              <w:sym w:font="Wingdings" w:char="F06F"/>
            </w:r>
            <w:r>
              <w:rPr>
                <w:rFonts w:ascii="Times New Roman" w:hAnsi="Times New Roman" w:cs="Times New Roman"/>
                <w:bCs/>
                <w:sz w:val="24"/>
                <w:szCs w:val="32"/>
              </w:rPr>
              <w:t xml:space="preserve"> </w:t>
            </w:r>
            <w:r w:rsidRPr="00B953DB">
              <w:rPr>
                <w:rFonts w:ascii="Times New Roman" w:eastAsia="Times New Roman" w:hAnsi="Times New Roman" w:cs="Times New Roman"/>
                <w:b/>
                <w:color w:val="auto"/>
                <w:sz w:val="24"/>
                <w:szCs w:val="24"/>
              </w:rPr>
              <w:t>Acquis</w:t>
            </w:r>
          </w:p>
          <w:p w14:paraId="55BA2356" w14:textId="77777777" w:rsidR="00CF6F2C" w:rsidRPr="00B953DB" w:rsidRDefault="00CF6F2C" w:rsidP="00DC2F7E">
            <w:pPr>
              <w:ind w:left="0" w:hanging="2"/>
              <w:jc w:val="left"/>
              <w:rPr>
                <w:rFonts w:ascii="Times New Roman" w:eastAsia="Times New Roman" w:hAnsi="Times New Roman" w:cs="Times New Roman"/>
                <w:b/>
                <w:color w:val="4F81BD" w:themeColor="accent1"/>
                <w:sz w:val="24"/>
                <w:szCs w:val="24"/>
              </w:rPr>
            </w:pPr>
            <w:r w:rsidRPr="00B953DB">
              <w:rPr>
                <w:rFonts w:ascii="Times New Roman" w:hAnsi="Times New Roman" w:cs="Times New Roman"/>
                <w:bCs/>
                <w:sz w:val="24"/>
                <w:szCs w:val="32"/>
              </w:rPr>
              <w:sym w:font="Wingdings" w:char="F06F"/>
            </w:r>
            <w:r>
              <w:rPr>
                <w:rFonts w:ascii="Times New Roman" w:hAnsi="Times New Roman" w:cs="Times New Roman"/>
                <w:bCs/>
                <w:sz w:val="24"/>
                <w:szCs w:val="32"/>
              </w:rPr>
              <w:t xml:space="preserve"> </w:t>
            </w:r>
            <w:r w:rsidRPr="00B953DB">
              <w:rPr>
                <w:rFonts w:ascii="Times New Roman" w:eastAsia="Times New Roman" w:hAnsi="Times New Roman" w:cs="Times New Roman"/>
                <w:b/>
                <w:color w:val="auto"/>
                <w:sz w:val="24"/>
                <w:szCs w:val="24"/>
              </w:rPr>
              <w:t>Non-Acquis</w:t>
            </w:r>
          </w:p>
        </w:tc>
      </w:tr>
    </w:tbl>
    <w:p w14:paraId="236E6C54" w14:textId="7463A37D" w:rsidR="0088724C" w:rsidRDefault="0088724C" w:rsidP="005864A3">
      <w:pPr>
        <w:suppressAutoHyphens w:val="0"/>
        <w:ind w:leftChars="0" w:left="0" w:firstLineChars="0" w:firstLine="0"/>
        <w:textDirection w:val="lrTb"/>
        <w:textAlignment w:val="auto"/>
        <w:outlineLvl w:val="9"/>
        <w:rPr>
          <w:b/>
          <w:sz w:val="26"/>
          <w:szCs w:val="26"/>
        </w:rPr>
      </w:pPr>
    </w:p>
    <w:sectPr w:rsidR="0088724C">
      <w:headerReference w:type="even" r:id="rId9"/>
      <w:headerReference w:type="default" r:id="rId10"/>
      <w:footerReference w:type="even" r:id="rId11"/>
      <w:footerReference w:type="default" r:id="rId12"/>
      <w:headerReference w:type="first" r:id="rId13"/>
      <w:footerReference w:type="first" r:id="rId14"/>
      <w:pgSz w:w="16838" w:h="11906" w:orient="landscape"/>
      <w:pgMar w:top="717" w:right="1412" w:bottom="905" w:left="142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EC49E" w14:textId="77777777" w:rsidR="00045E8B" w:rsidRDefault="00045E8B">
      <w:pPr>
        <w:spacing w:after="0" w:line="240" w:lineRule="auto"/>
        <w:ind w:left="0" w:hanging="2"/>
      </w:pPr>
      <w:r>
        <w:separator/>
      </w:r>
    </w:p>
  </w:endnote>
  <w:endnote w:type="continuationSeparator" w:id="0">
    <w:p w14:paraId="7C485185" w14:textId="77777777" w:rsidR="00045E8B" w:rsidRDefault="00045E8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Noto Sans Symbols">
    <w:altName w:val="Calibri"/>
    <w:charset w:val="00"/>
    <w:family w:val="auto"/>
    <w:pitch w:val="default"/>
  </w:font>
  <w:font w:name="Calibri">
    <w:altName w:val="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59F11" w14:textId="77777777" w:rsidR="00C15EEB" w:rsidRDefault="00C15EEB">
    <w:pPr>
      <w:pStyle w:val="Pieddepage"/>
      <w:ind w:left="0" w:hanging="2"/>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39" w14:textId="7922ECA8" w:rsidR="00C15EEB" w:rsidRDefault="00C15EEB">
    <w:pPr>
      <w:pBdr>
        <w:top w:val="nil"/>
        <w:left w:val="nil"/>
        <w:bottom w:val="nil"/>
        <w:right w:val="nil"/>
        <w:between w:val="nil"/>
      </w:pBdr>
      <w:tabs>
        <w:tab w:val="center" w:pos="4536"/>
        <w:tab w:val="right" w:pos="9072"/>
      </w:tabs>
      <w:ind w:left="0" w:hanging="2"/>
      <w:jc w:val="center"/>
      <w:rPr>
        <w:rFonts w:ascii="Times New Roman" w:eastAsia="Times New Roman" w:hAnsi="Times New Roman" w:cs="Times New Roman"/>
        <w:color w:val="4472C4"/>
      </w:rPr>
    </w:pPr>
    <w:r>
      <w:rPr>
        <w:rFonts w:ascii="Times New Roman" w:eastAsia="Times New Roman" w:hAnsi="Times New Roman" w:cs="Times New Roman"/>
        <w:color w:val="4472C4"/>
      </w:rPr>
      <w:t xml:space="preserve">Page </w:t>
    </w:r>
    <w:r>
      <w:rPr>
        <w:rFonts w:ascii="Times New Roman" w:eastAsia="Times New Roman" w:hAnsi="Times New Roman" w:cs="Times New Roman"/>
        <w:color w:val="4472C4"/>
      </w:rPr>
      <w:fldChar w:fldCharType="begin"/>
    </w:r>
    <w:r>
      <w:rPr>
        <w:rFonts w:ascii="Times New Roman" w:eastAsia="Times New Roman" w:hAnsi="Times New Roman" w:cs="Times New Roman"/>
        <w:color w:val="4472C4"/>
      </w:rPr>
      <w:instrText>PAGE</w:instrText>
    </w:r>
    <w:r>
      <w:rPr>
        <w:rFonts w:ascii="Times New Roman" w:eastAsia="Times New Roman" w:hAnsi="Times New Roman" w:cs="Times New Roman"/>
        <w:color w:val="4472C4"/>
      </w:rPr>
      <w:fldChar w:fldCharType="separate"/>
    </w:r>
    <w:r w:rsidR="00CF4456">
      <w:rPr>
        <w:rFonts w:ascii="Times New Roman" w:eastAsia="Times New Roman" w:hAnsi="Times New Roman" w:cs="Times New Roman"/>
        <w:noProof/>
        <w:color w:val="4472C4"/>
      </w:rPr>
      <w:t>1</w:t>
    </w:r>
    <w:r>
      <w:rPr>
        <w:rFonts w:ascii="Times New Roman" w:eastAsia="Times New Roman" w:hAnsi="Times New Roman" w:cs="Times New Roman"/>
        <w:color w:val="4472C4"/>
      </w:rPr>
      <w:fldChar w:fldCharType="end"/>
    </w:r>
    <w:r>
      <w:rPr>
        <w:rFonts w:ascii="Times New Roman" w:eastAsia="Times New Roman" w:hAnsi="Times New Roman" w:cs="Times New Roman"/>
        <w:color w:val="4472C4"/>
      </w:rPr>
      <w:t xml:space="preserve"> sur </w:t>
    </w:r>
    <w:r>
      <w:rPr>
        <w:rFonts w:ascii="Times New Roman" w:eastAsia="Times New Roman" w:hAnsi="Times New Roman" w:cs="Times New Roman"/>
        <w:color w:val="4472C4"/>
      </w:rPr>
      <w:fldChar w:fldCharType="begin"/>
    </w:r>
    <w:r>
      <w:rPr>
        <w:rFonts w:ascii="Times New Roman" w:eastAsia="Times New Roman" w:hAnsi="Times New Roman" w:cs="Times New Roman"/>
        <w:color w:val="4472C4"/>
      </w:rPr>
      <w:instrText>NUMPAGES</w:instrText>
    </w:r>
    <w:r>
      <w:rPr>
        <w:rFonts w:ascii="Times New Roman" w:eastAsia="Times New Roman" w:hAnsi="Times New Roman" w:cs="Times New Roman"/>
        <w:color w:val="4472C4"/>
      </w:rPr>
      <w:fldChar w:fldCharType="separate"/>
    </w:r>
    <w:r w:rsidR="00CF4456">
      <w:rPr>
        <w:rFonts w:ascii="Times New Roman" w:eastAsia="Times New Roman" w:hAnsi="Times New Roman" w:cs="Times New Roman"/>
        <w:noProof/>
        <w:color w:val="4472C4"/>
      </w:rPr>
      <w:t>11</w:t>
    </w:r>
    <w:r>
      <w:rPr>
        <w:rFonts w:ascii="Times New Roman" w:eastAsia="Times New Roman" w:hAnsi="Times New Roman" w:cs="Times New Roman"/>
        <w:color w:val="4472C4"/>
      </w:rPr>
      <w:fldChar w:fldCharType="end"/>
    </w:r>
  </w:p>
  <w:p w14:paraId="0000023A" w14:textId="1D8E2F5F" w:rsidR="00C15EEB" w:rsidRDefault="009F44B7">
    <w:pPr>
      <w:pBdr>
        <w:top w:val="nil"/>
        <w:left w:val="nil"/>
        <w:bottom w:val="nil"/>
        <w:right w:val="nil"/>
        <w:between w:val="nil"/>
      </w:pBdr>
      <w:tabs>
        <w:tab w:val="center" w:pos="4536"/>
        <w:tab w:val="right" w:pos="9072"/>
      </w:tabs>
      <w:ind w:left="0" w:hanging="2"/>
    </w:pPr>
    <w:r>
      <w:t>GRILLE D’EVALUATION DU JURY PARITAIRE D’EVALUATION - CQP NEGOCIATEUR IMMOBILIER</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FA5DF" w14:textId="77777777" w:rsidR="00C15EEB" w:rsidRDefault="00C15EEB" w:rsidP="00ED33B2">
    <w:pPr>
      <w:pBdr>
        <w:top w:val="nil"/>
        <w:left w:val="nil"/>
        <w:bottom w:val="nil"/>
        <w:right w:val="nil"/>
        <w:between w:val="nil"/>
      </w:pBdr>
      <w:tabs>
        <w:tab w:val="center" w:pos="4536"/>
        <w:tab w:val="right" w:pos="9072"/>
      </w:tabs>
      <w:ind w:left="0" w:hanging="2"/>
      <w:jc w:val="center"/>
      <w:rPr>
        <w:rFonts w:ascii="Times New Roman" w:eastAsia="Times New Roman" w:hAnsi="Times New Roman" w:cs="Times New Roman"/>
        <w:color w:val="4472C4"/>
      </w:rPr>
    </w:pPr>
    <w:r>
      <w:rPr>
        <w:rFonts w:ascii="Times New Roman" w:eastAsia="Times New Roman" w:hAnsi="Times New Roman" w:cs="Times New Roman"/>
        <w:color w:val="4472C4"/>
      </w:rPr>
      <w:t xml:space="preserve">Page </w:t>
    </w:r>
    <w:r>
      <w:rPr>
        <w:rFonts w:ascii="Times New Roman" w:eastAsia="Times New Roman" w:hAnsi="Times New Roman" w:cs="Times New Roman"/>
        <w:color w:val="4472C4"/>
      </w:rPr>
      <w:fldChar w:fldCharType="begin"/>
    </w:r>
    <w:r>
      <w:rPr>
        <w:rFonts w:ascii="Times New Roman" w:eastAsia="Times New Roman" w:hAnsi="Times New Roman" w:cs="Times New Roman"/>
        <w:color w:val="4472C4"/>
      </w:rPr>
      <w:instrText>PAGE</w:instrText>
    </w:r>
    <w:r>
      <w:rPr>
        <w:rFonts w:ascii="Times New Roman" w:eastAsia="Times New Roman" w:hAnsi="Times New Roman" w:cs="Times New Roman"/>
        <w:color w:val="4472C4"/>
      </w:rPr>
      <w:fldChar w:fldCharType="separate"/>
    </w:r>
    <w:r>
      <w:rPr>
        <w:rFonts w:ascii="Times New Roman" w:eastAsia="Times New Roman" w:hAnsi="Times New Roman" w:cs="Times New Roman"/>
        <w:color w:val="4472C4"/>
      </w:rPr>
      <w:t>2</w:t>
    </w:r>
    <w:r>
      <w:rPr>
        <w:rFonts w:ascii="Times New Roman" w:eastAsia="Times New Roman" w:hAnsi="Times New Roman" w:cs="Times New Roman"/>
        <w:color w:val="4472C4"/>
      </w:rPr>
      <w:fldChar w:fldCharType="end"/>
    </w:r>
    <w:r>
      <w:rPr>
        <w:rFonts w:ascii="Times New Roman" w:eastAsia="Times New Roman" w:hAnsi="Times New Roman" w:cs="Times New Roman"/>
        <w:color w:val="4472C4"/>
      </w:rPr>
      <w:t xml:space="preserve"> sur </w:t>
    </w:r>
    <w:r>
      <w:rPr>
        <w:rFonts w:ascii="Times New Roman" w:eastAsia="Times New Roman" w:hAnsi="Times New Roman" w:cs="Times New Roman"/>
        <w:color w:val="4472C4"/>
      </w:rPr>
      <w:fldChar w:fldCharType="begin"/>
    </w:r>
    <w:r>
      <w:rPr>
        <w:rFonts w:ascii="Times New Roman" w:eastAsia="Times New Roman" w:hAnsi="Times New Roman" w:cs="Times New Roman"/>
        <w:color w:val="4472C4"/>
      </w:rPr>
      <w:instrText>NUMPAGES</w:instrText>
    </w:r>
    <w:r>
      <w:rPr>
        <w:rFonts w:ascii="Times New Roman" w:eastAsia="Times New Roman" w:hAnsi="Times New Roman" w:cs="Times New Roman"/>
        <w:color w:val="4472C4"/>
      </w:rPr>
      <w:fldChar w:fldCharType="separate"/>
    </w:r>
    <w:r>
      <w:rPr>
        <w:rFonts w:ascii="Times New Roman" w:eastAsia="Times New Roman" w:hAnsi="Times New Roman" w:cs="Times New Roman"/>
        <w:color w:val="4472C4"/>
      </w:rPr>
      <w:t>26</w:t>
    </w:r>
    <w:r>
      <w:rPr>
        <w:rFonts w:ascii="Times New Roman" w:eastAsia="Times New Roman" w:hAnsi="Times New Roman" w:cs="Times New Roman"/>
        <w:color w:val="4472C4"/>
      </w:rPr>
      <w:fldChar w:fldCharType="end"/>
    </w:r>
  </w:p>
  <w:p w14:paraId="44E20BAC" w14:textId="77777777" w:rsidR="00C15EEB" w:rsidRDefault="00C15EEB" w:rsidP="00ED33B2">
    <w:pPr>
      <w:pStyle w:val="Pieddepage"/>
      <w:ind w:leftChars="0" w:left="0" w:firstLineChars="0" w:firstLine="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24847" w14:textId="77777777" w:rsidR="00045E8B" w:rsidRDefault="00045E8B">
      <w:pPr>
        <w:spacing w:after="0" w:line="240" w:lineRule="auto"/>
        <w:ind w:left="0" w:hanging="2"/>
      </w:pPr>
      <w:r>
        <w:separator/>
      </w:r>
    </w:p>
  </w:footnote>
  <w:footnote w:type="continuationSeparator" w:id="0">
    <w:p w14:paraId="2F1F7883" w14:textId="77777777" w:rsidR="00045E8B" w:rsidRDefault="00045E8B">
      <w:pPr>
        <w:spacing w:after="0" w:line="240" w:lineRule="auto"/>
        <w:ind w:left="0" w:hanging="2"/>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9F18D" w14:textId="77777777" w:rsidR="00C15EEB" w:rsidRDefault="00C15EEB">
    <w:pPr>
      <w:pStyle w:val="En-tte"/>
      <w:ind w:left="0" w:hanging="2"/>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2B860" w14:textId="7EAEAB83" w:rsidR="00C15EEB" w:rsidRDefault="0082665B" w:rsidP="00871E47">
    <w:pPr>
      <w:pStyle w:val="En-tte"/>
      <w:ind w:left="0" w:hanging="2"/>
      <w:jc w:val="right"/>
    </w:pPr>
    <w:r>
      <w:rPr>
        <w:noProof/>
      </w:rPr>
      <w:drawing>
        <wp:anchor distT="0" distB="0" distL="114300" distR="114300" simplePos="0" relativeHeight="251659264" behindDoc="0" locked="0" layoutInCell="1" allowOverlap="1" wp14:anchorId="57F2F3E2" wp14:editId="19B5161A">
          <wp:simplePos x="0" y="0"/>
          <wp:positionH relativeFrom="margin">
            <wp:posOffset>337820</wp:posOffset>
          </wp:positionH>
          <wp:positionV relativeFrom="paragraph">
            <wp:posOffset>-260350</wp:posOffset>
          </wp:positionV>
          <wp:extent cx="781050" cy="482600"/>
          <wp:effectExtent l="0" t="0" r="0" b="0"/>
          <wp:wrapNone/>
          <wp:docPr id="9" name="Image 9" descr="CEFI_LOGO_H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EFI_LOGO_HD"/>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8830" cy="487407"/>
                  </a:xfrm>
                  <a:prstGeom prst="rect">
                    <a:avLst/>
                  </a:prstGeom>
                  <a:noFill/>
                  <a:ln>
                    <a:noFill/>
                  </a:ln>
                </pic:spPr>
              </pic:pic>
            </a:graphicData>
          </a:graphic>
          <wp14:sizeRelH relativeFrom="page">
            <wp14:pctWidth>0</wp14:pctWidth>
          </wp14:sizeRelH>
          <wp14:sizeRelV relativeFrom="page">
            <wp14:pctHeight>0</wp14:pctHeight>
          </wp14:sizeRelV>
        </wp:anchor>
      </w:drawing>
    </w:r>
    <w:r w:rsidR="00871E47">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38" w14:textId="77777777" w:rsidR="00C15EEB" w:rsidRDefault="00C15EEB">
    <w:pPr>
      <w:pBdr>
        <w:top w:val="nil"/>
        <w:left w:val="nil"/>
        <w:bottom w:val="nil"/>
        <w:right w:val="nil"/>
        <w:between w:val="nil"/>
      </w:pBdr>
      <w:tabs>
        <w:tab w:val="center" w:pos="4536"/>
        <w:tab w:val="right" w:pos="9072"/>
      </w:tabs>
      <w:ind w:left="0" w:hanging="2"/>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155C0"/>
    <w:multiLevelType w:val="multilevel"/>
    <w:tmpl w:val="E80EE5CE"/>
    <w:lvl w:ilvl="0">
      <w:start w:val="1"/>
      <w:numFmt w:val="decimal"/>
      <w:lvlText w:val="%1."/>
      <w:lvlJc w:val="left"/>
      <w:pPr>
        <w:ind w:left="927" w:hanging="36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
    <w:nsid w:val="4289422F"/>
    <w:multiLevelType w:val="multilevel"/>
    <w:tmpl w:val="853CF180"/>
    <w:lvl w:ilvl="0">
      <w:start w:val="1"/>
      <w:numFmt w:val="decimal"/>
      <w:lvlText w:val="%1"/>
      <w:lvlJc w:val="left"/>
      <w:pPr>
        <w:ind w:left="360" w:hanging="360"/>
      </w:pPr>
      <w:rPr>
        <w:rFonts w:hint="default"/>
        <w:b/>
        <w:sz w:val="20"/>
      </w:rPr>
    </w:lvl>
    <w:lvl w:ilvl="1">
      <w:start w:val="1"/>
      <w:numFmt w:val="decimal"/>
      <w:lvlText w:val="%1.%2"/>
      <w:lvlJc w:val="left"/>
      <w:pPr>
        <w:ind w:left="360" w:hanging="360"/>
      </w:pPr>
      <w:rPr>
        <w:rFonts w:hint="default"/>
        <w:b/>
        <w:sz w:val="20"/>
      </w:rPr>
    </w:lvl>
    <w:lvl w:ilvl="2">
      <w:start w:val="1"/>
      <w:numFmt w:val="decimal"/>
      <w:lvlText w:val="%1.%2.%3"/>
      <w:lvlJc w:val="left"/>
      <w:pPr>
        <w:ind w:left="360" w:hanging="36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720" w:hanging="72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080" w:hanging="1080"/>
      </w:pPr>
      <w:rPr>
        <w:rFonts w:hint="default"/>
        <w:b/>
        <w:sz w:val="20"/>
      </w:rPr>
    </w:lvl>
    <w:lvl w:ilvl="7">
      <w:start w:val="1"/>
      <w:numFmt w:val="decimal"/>
      <w:lvlText w:val="%1.%2.%3.%4.%5.%6.%7.%8"/>
      <w:lvlJc w:val="left"/>
      <w:pPr>
        <w:ind w:left="1080" w:hanging="1080"/>
      </w:pPr>
      <w:rPr>
        <w:rFonts w:hint="default"/>
        <w:b/>
        <w:sz w:val="20"/>
      </w:rPr>
    </w:lvl>
    <w:lvl w:ilvl="8">
      <w:start w:val="1"/>
      <w:numFmt w:val="decimal"/>
      <w:lvlText w:val="%1.%2.%3.%4.%5.%6.%7.%8.%9"/>
      <w:lvlJc w:val="left"/>
      <w:pPr>
        <w:ind w:left="1440" w:hanging="1440"/>
      </w:pPr>
      <w:rPr>
        <w:rFonts w:hint="default"/>
        <w:b/>
        <w:sz w:val="20"/>
      </w:rPr>
    </w:lvl>
  </w:abstractNum>
  <w:abstractNum w:abstractNumId="2">
    <w:nsid w:val="44233A02"/>
    <w:multiLevelType w:val="multilevel"/>
    <w:tmpl w:val="62607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93B12F6"/>
    <w:multiLevelType w:val="multilevel"/>
    <w:tmpl w:val="192063DA"/>
    <w:lvl w:ilvl="0">
      <w:start w:val="2"/>
      <w:numFmt w:val="decimal"/>
      <w:lvlText w:val="%1"/>
      <w:lvlJc w:val="left"/>
      <w:pPr>
        <w:ind w:left="360" w:hanging="360"/>
      </w:pPr>
      <w:rPr>
        <w:rFonts w:ascii="Times New Roman" w:eastAsia="Times New Roman" w:hAnsi="Times New Roman" w:cs="Times New Roman"/>
      </w:rPr>
    </w:lvl>
    <w:lvl w:ilvl="1">
      <w:start w:val="2"/>
      <w:numFmt w:val="decimal"/>
      <w:lvlText w:val="%1.%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ascii="Times New Roman" w:eastAsia="Times New Roman" w:hAnsi="Times New Roman" w:cs="Times New Roman"/>
      </w:rPr>
    </w:lvl>
    <w:lvl w:ilvl="4">
      <w:start w:val="1"/>
      <w:numFmt w:val="decimal"/>
      <w:lvlText w:val="%1.%2.%3.%4.%5"/>
      <w:lvlJc w:val="left"/>
      <w:pPr>
        <w:ind w:left="720" w:hanging="720"/>
      </w:pPr>
      <w:rPr>
        <w:rFonts w:ascii="Times New Roman" w:eastAsia="Times New Roman" w:hAnsi="Times New Roman" w:cs="Times New Roman"/>
      </w:rPr>
    </w:lvl>
    <w:lvl w:ilvl="5">
      <w:start w:val="1"/>
      <w:numFmt w:val="decimal"/>
      <w:lvlText w:val="%1.%2.%3.%4.%5.%6"/>
      <w:lvlJc w:val="left"/>
      <w:pPr>
        <w:ind w:left="1080" w:hanging="1080"/>
      </w:pPr>
      <w:rPr>
        <w:rFonts w:ascii="Times New Roman" w:eastAsia="Times New Roman" w:hAnsi="Times New Roman" w:cs="Times New Roman"/>
      </w:rPr>
    </w:lvl>
    <w:lvl w:ilvl="6">
      <w:start w:val="1"/>
      <w:numFmt w:val="decimal"/>
      <w:lvlText w:val="%1.%2.%3.%4.%5.%6.%7"/>
      <w:lvlJc w:val="left"/>
      <w:pPr>
        <w:ind w:left="1080" w:hanging="1080"/>
      </w:pPr>
      <w:rPr>
        <w:rFonts w:ascii="Times New Roman" w:eastAsia="Times New Roman" w:hAnsi="Times New Roman" w:cs="Times New Roman"/>
      </w:rPr>
    </w:lvl>
    <w:lvl w:ilvl="7">
      <w:start w:val="1"/>
      <w:numFmt w:val="decimal"/>
      <w:lvlText w:val="%1.%2.%3.%4.%5.%6.%7.%8"/>
      <w:lvlJc w:val="left"/>
      <w:pPr>
        <w:ind w:left="1440" w:hanging="1440"/>
      </w:pPr>
      <w:rPr>
        <w:rFonts w:ascii="Times New Roman" w:eastAsia="Times New Roman" w:hAnsi="Times New Roman" w:cs="Times New Roman"/>
      </w:rPr>
    </w:lvl>
    <w:lvl w:ilvl="8">
      <w:start w:val="1"/>
      <w:numFmt w:val="decimal"/>
      <w:lvlText w:val="%1.%2.%3.%4.%5.%6.%7.%8.%9"/>
      <w:lvlJc w:val="left"/>
      <w:pPr>
        <w:ind w:left="1440" w:hanging="1440"/>
      </w:pPr>
      <w:rPr>
        <w:rFonts w:ascii="Times New Roman" w:eastAsia="Times New Roman" w:hAnsi="Times New Roman" w:cs="Times New Roman"/>
      </w:rPr>
    </w:lvl>
  </w:abstractNum>
  <w:abstractNum w:abstractNumId="4">
    <w:nsid w:val="69C3273C"/>
    <w:multiLevelType w:val="multilevel"/>
    <w:tmpl w:val="0DD28B7C"/>
    <w:lvl w:ilvl="0">
      <w:start w:val="1"/>
      <w:numFmt w:val="decimal"/>
      <w:lvlText w:val="%1."/>
      <w:lvlJc w:val="left"/>
      <w:pPr>
        <w:ind w:left="927"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7B4D1782"/>
    <w:multiLevelType w:val="multilevel"/>
    <w:tmpl w:val="FC922812"/>
    <w:lvl w:ilvl="0">
      <w:numFmt w:val="bullet"/>
      <w:lvlText w:val="-"/>
      <w:lvlJc w:val="left"/>
      <w:pPr>
        <w:ind w:left="732" w:hanging="360"/>
      </w:pPr>
      <w:rPr>
        <w:rFonts w:ascii="Times New Roman" w:eastAsia="Times New Roman" w:hAnsi="Times New Roman" w:cs="Times New Roman"/>
        <w:vertAlign w:val="baseline"/>
      </w:rPr>
    </w:lvl>
    <w:lvl w:ilvl="1">
      <w:start w:val="1"/>
      <w:numFmt w:val="bullet"/>
      <w:lvlText w:val="o"/>
      <w:lvlJc w:val="left"/>
      <w:pPr>
        <w:ind w:left="1452" w:hanging="360"/>
      </w:pPr>
      <w:rPr>
        <w:rFonts w:ascii="Courier New" w:eastAsia="Courier New" w:hAnsi="Courier New" w:cs="Courier New"/>
        <w:vertAlign w:val="baseline"/>
      </w:rPr>
    </w:lvl>
    <w:lvl w:ilvl="2">
      <w:start w:val="1"/>
      <w:numFmt w:val="bullet"/>
      <w:lvlText w:val="▪"/>
      <w:lvlJc w:val="left"/>
      <w:pPr>
        <w:ind w:left="2172" w:hanging="360"/>
      </w:pPr>
      <w:rPr>
        <w:rFonts w:ascii="Noto Sans Symbols" w:eastAsia="Noto Sans Symbols" w:hAnsi="Noto Sans Symbols" w:cs="Noto Sans Symbols"/>
        <w:vertAlign w:val="baseline"/>
      </w:rPr>
    </w:lvl>
    <w:lvl w:ilvl="3">
      <w:start w:val="1"/>
      <w:numFmt w:val="bullet"/>
      <w:lvlText w:val="●"/>
      <w:lvlJc w:val="left"/>
      <w:pPr>
        <w:ind w:left="2892" w:hanging="360"/>
      </w:pPr>
      <w:rPr>
        <w:rFonts w:ascii="Noto Sans Symbols" w:eastAsia="Noto Sans Symbols" w:hAnsi="Noto Sans Symbols" w:cs="Noto Sans Symbols"/>
        <w:vertAlign w:val="baseline"/>
      </w:rPr>
    </w:lvl>
    <w:lvl w:ilvl="4">
      <w:start w:val="1"/>
      <w:numFmt w:val="bullet"/>
      <w:lvlText w:val="o"/>
      <w:lvlJc w:val="left"/>
      <w:pPr>
        <w:ind w:left="3612" w:hanging="360"/>
      </w:pPr>
      <w:rPr>
        <w:rFonts w:ascii="Courier New" w:eastAsia="Courier New" w:hAnsi="Courier New" w:cs="Courier New"/>
        <w:vertAlign w:val="baseline"/>
      </w:rPr>
    </w:lvl>
    <w:lvl w:ilvl="5">
      <w:start w:val="1"/>
      <w:numFmt w:val="bullet"/>
      <w:lvlText w:val="▪"/>
      <w:lvlJc w:val="left"/>
      <w:pPr>
        <w:ind w:left="4332" w:hanging="360"/>
      </w:pPr>
      <w:rPr>
        <w:rFonts w:ascii="Noto Sans Symbols" w:eastAsia="Noto Sans Symbols" w:hAnsi="Noto Sans Symbols" w:cs="Noto Sans Symbols"/>
        <w:vertAlign w:val="baseline"/>
      </w:rPr>
    </w:lvl>
    <w:lvl w:ilvl="6">
      <w:start w:val="1"/>
      <w:numFmt w:val="bullet"/>
      <w:lvlText w:val="●"/>
      <w:lvlJc w:val="left"/>
      <w:pPr>
        <w:ind w:left="5052" w:hanging="360"/>
      </w:pPr>
      <w:rPr>
        <w:rFonts w:ascii="Noto Sans Symbols" w:eastAsia="Noto Sans Symbols" w:hAnsi="Noto Sans Symbols" w:cs="Noto Sans Symbols"/>
        <w:vertAlign w:val="baseline"/>
      </w:rPr>
    </w:lvl>
    <w:lvl w:ilvl="7">
      <w:start w:val="1"/>
      <w:numFmt w:val="bullet"/>
      <w:lvlText w:val="o"/>
      <w:lvlJc w:val="left"/>
      <w:pPr>
        <w:ind w:left="5772" w:hanging="360"/>
      </w:pPr>
      <w:rPr>
        <w:rFonts w:ascii="Courier New" w:eastAsia="Courier New" w:hAnsi="Courier New" w:cs="Courier New"/>
        <w:vertAlign w:val="baseline"/>
      </w:rPr>
    </w:lvl>
    <w:lvl w:ilvl="8">
      <w:start w:val="1"/>
      <w:numFmt w:val="bullet"/>
      <w:lvlText w:val="▪"/>
      <w:lvlJc w:val="left"/>
      <w:pPr>
        <w:ind w:left="6492" w:hanging="360"/>
      </w:pPr>
      <w:rPr>
        <w:rFonts w:ascii="Noto Sans Symbols" w:eastAsia="Noto Sans Symbols" w:hAnsi="Noto Sans Symbols" w:cs="Noto Sans Symbols"/>
        <w:vertAlign w:val="baseline"/>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8A3"/>
    <w:rsid w:val="00023C9D"/>
    <w:rsid w:val="00045E8B"/>
    <w:rsid w:val="000747B0"/>
    <w:rsid w:val="00091611"/>
    <w:rsid w:val="00095917"/>
    <w:rsid w:val="000A044B"/>
    <w:rsid w:val="000A3B20"/>
    <w:rsid w:val="000A646A"/>
    <w:rsid w:val="000A64A0"/>
    <w:rsid w:val="000B3368"/>
    <w:rsid w:val="00103CED"/>
    <w:rsid w:val="00111A3E"/>
    <w:rsid w:val="00115BE7"/>
    <w:rsid w:val="00122375"/>
    <w:rsid w:val="001306B0"/>
    <w:rsid w:val="001520FC"/>
    <w:rsid w:val="00163C6C"/>
    <w:rsid w:val="001868FC"/>
    <w:rsid w:val="00192741"/>
    <w:rsid w:val="001B2565"/>
    <w:rsid w:val="001C3037"/>
    <w:rsid w:val="001E2744"/>
    <w:rsid w:val="001F08ED"/>
    <w:rsid w:val="0025459D"/>
    <w:rsid w:val="00257246"/>
    <w:rsid w:val="002610D5"/>
    <w:rsid w:val="00273928"/>
    <w:rsid w:val="002A1054"/>
    <w:rsid w:val="002D0C98"/>
    <w:rsid w:val="00365586"/>
    <w:rsid w:val="00366F23"/>
    <w:rsid w:val="0038139F"/>
    <w:rsid w:val="003952B4"/>
    <w:rsid w:val="003B07B8"/>
    <w:rsid w:val="00403CEB"/>
    <w:rsid w:val="00420E9B"/>
    <w:rsid w:val="00421080"/>
    <w:rsid w:val="00435013"/>
    <w:rsid w:val="00443F09"/>
    <w:rsid w:val="0044702A"/>
    <w:rsid w:val="004649B8"/>
    <w:rsid w:val="00471AAE"/>
    <w:rsid w:val="004B0FF4"/>
    <w:rsid w:val="004C33CC"/>
    <w:rsid w:val="004F6587"/>
    <w:rsid w:val="005105FD"/>
    <w:rsid w:val="00512273"/>
    <w:rsid w:val="0052290E"/>
    <w:rsid w:val="005401FB"/>
    <w:rsid w:val="00542F85"/>
    <w:rsid w:val="005517B0"/>
    <w:rsid w:val="00566100"/>
    <w:rsid w:val="005864A3"/>
    <w:rsid w:val="005A533E"/>
    <w:rsid w:val="005B5339"/>
    <w:rsid w:val="006127F1"/>
    <w:rsid w:val="00626945"/>
    <w:rsid w:val="00626FBC"/>
    <w:rsid w:val="00635B36"/>
    <w:rsid w:val="0065739B"/>
    <w:rsid w:val="00660935"/>
    <w:rsid w:val="00680783"/>
    <w:rsid w:val="006831F3"/>
    <w:rsid w:val="00685A30"/>
    <w:rsid w:val="00692AF9"/>
    <w:rsid w:val="006A0470"/>
    <w:rsid w:val="006B140D"/>
    <w:rsid w:val="006B6150"/>
    <w:rsid w:val="006E3A43"/>
    <w:rsid w:val="006E6483"/>
    <w:rsid w:val="006F26AD"/>
    <w:rsid w:val="006F750A"/>
    <w:rsid w:val="0078401E"/>
    <w:rsid w:val="007A0AED"/>
    <w:rsid w:val="007E2164"/>
    <w:rsid w:val="007E7DBD"/>
    <w:rsid w:val="0082665B"/>
    <w:rsid w:val="00853334"/>
    <w:rsid w:val="008558DA"/>
    <w:rsid w:val="00865F05"/>
    <w:rsid w:val="008700B5"/>
    <w:rsid w:val="00871E47"/>
    <w:rsid w:val="0088724C"/>
    <w:rsid w:val="00887379"/>
    <w:rsid w:val="00887DB9"/>
    <w:rsid w:val="008940C6"/>
    <w:rsid w:val="008A5833"/>
    <w:rsid w:val="008D4467"/>
    <w:rsid w:val="008E08FC"/>
    <w:rsid w:val="008E6486"/>
    <w:rsid w:val="00907F4F"/>
    <w:rsid w:val="00923232"/>
    <w:rsid w:val="009243B1"/>
    <w:rsid w:val="00976F47"/>
    <w:rsid w:val="00982925"/>
    <w:rsid w:val="009A32D9"/>
    <w:rsid w:val="009C3E5A"/>
    <w:rsid w:val="009F2B79"/>
    <w:rsid w:val="009F44B7"/>
    <w:rsid w:val="009F5680"/>
    <w:rsid w:val="00A208BB"/>
    <w:rsid w:val="00A37B40"/>
    <w:rsid w:val="00A414C3"/>
    <w:rsid w:val="00A451A7"/>
    <w:rsid w:val="00A93125"/>
    <w:rsid w:val="00AA1261"/>
    <w:rsid w:val="00AB0883"/>
    <w:rsid w:val="00AE0AFD"/>
    <w:rsid w:val="00AE3521"/>
    <w:rsid w:val="00B00B14"/>
    <w:rsid w:val="00B017AC"/>
    <w:rsid w:val="00B07A11"/>
    <w:rsid w:val="00B53813"/>
    <w:rsid w:val="00B845E1"/>
    <w:rsid w:val="00B907E9"/>
    <w:rsid w:val="00B953DB"/>
    <w:rsid w:val="00BA1637"/>
    <w:rsid w:val="00BA18A3"/>
    <w:rsid w:val="00BC422A"/>
    <w:rsid w:val="00BD25AB"/>
    <w:rsid w:val="00BE1D7B"/>
    <w:rsid w:val="00BE2FFA"/>
    <w:rsid w:val="00C15EEB"/>
    <w:rsid w:val="00C33567"/>
    <w:rsid w:val="00C5386F"/>
    <w:rsid w:val="00C92A78"/>
    <w:rsid w:val="00C94686"/>
    <w:rsid w:val="00CC32EE"/>
    <w:rsid w:val="00CF4456"/>
    <w:rsid w:val="00CF6F2C"/>
    <w:rsid w:val="00D17D30"/>
    <w:rsid w:val="00D20888"/>
    <w:rsid w:val="00D63491"/>
    <w:rsid w:val="00D65C1D"/>
    <w:rsid w:val="00D7470E"/>
    <w:rsid w:val="00D861C1"/>
    <w:rsid w:val="00DD1C74"/>
    <w:rsid w:val="00DD2939"/>
    <w:rsid w:val="00DE2110"/>
    <w:rsid w:val="00E310DD"/>
    <w:rsid w:val="00E35053"/>
    <w:rsid w:val="00E61FBD"/>
    <w:rsid w:val="00E71592"/>
    <w:rsid w:val="00E95C0A"/>
    <w:rsid w:val="00EA2687"/>
    <w:rsid w:val="00EC00FB"/>
    <w:rsid w:val="00ED33B2"/>
    <w:rsid w:val="00EE2FD2"/>
    <w:rsid w:val="00EF231F"/>
    <w:rsid w:val="00EF2E57"/>
    <w:rsid w:val="00F03A9E"/>
    <w:rsid w:val="00F07667"/>
    <w:rsid w:val="00F807D5"/>
    <w:rsid w:val="00F838C4"/>
    <w:rsid w:val="00FB16AD"/>
    <w:rsid w:val="00FB2B58"/>
    <w:rsid w:val="00FE50CA"/>
    <w:rsid w:val="00FF6B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F5277"/>
  <w15:docId w15:val="{D3F4C77C-3559-4A66-A5CE-40FF52460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fr-FR" w:bidi="ar-SA"/>
      </w:rPr>
    </w:rPrDefault>
    <w:pPrDefault>
      <w:pPr>
        <w:spacing w:after="113" w:line="251" w:lineRule="auto"/>
        <w:ind w:left="10" w:right="2"/>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hanging="10"/>
      <w:textDirection w:val="btLr"/>
      <w:textAlignment w:val="top"/>
      <w:outlineLvl w:val="0"/>
    </w:pPr>
    <w:rPr>
      <w:color w:val="000000"/>
      <w:position w:val="-1"/>
    </w:rPr>
  </w:style>
  <w:style w:type="paragraph" w:styleId="Titre1">
    <w:name w:val="heading 1"/>
    <w:next w:val="Normal"/>
    <w:uiPriority w:val="9"/>
    <w:qFormat/>
    <w:pPr>
      <w:keepNext/>
      <w:keepLines/>
      <w:suppressAutoHyphens/>
      <w:spacing w:line="259" w:lineRule="auto"/>
      <w:ind w:leftChars="-1" w:left="-1" w:hangingChars="1" w:hanging="1"/>
      <w:jc w:val="center"/>
      <w:textDirection w:val="btLr"/>
      <w:textAlignment w:val="top"/>
      <w:outlineLvl w:val="0"/>
    </w:pPr>
    <w:rPr>
      <w:rFonts w:ascii="Cambria" w:eastAsia="Cambria" w:hAnsi="Cambria" w:cs="Cambria"/>
      <w:b/>
      <w:color w:val="000000"/>
      <w:position w:val="-1"/>
      <w:sz w:val="28"/>
    </w:rPr>
  </w:style>
  <w:style w:type="paragraph" w:styleId="Titre2">
    <w:name w:val="heading 2"/>
    <w:next w:val="Normal"/>
    <w:uiPriority w:val="9"/>
    <w:semiHidden/>
    <w:unhideWhenUsed/>
    <w:qFormat/>
    <w:pPr>
      <w:keepNext/>
      <w:keepLines/>
      <w:suppressAutoHyphens/>
      <w:spacing w:line="259" w:lineRule="auto"/>
      <w:ind w:leftChars="-1" w:left="-1" w:right="0" w:hangingChars="1" w:hanging="10"/>
      <w:textDirection w:val="btLr"/>
      <w:textAlignment w:val="top"/>
      <w:outlineLvl w:val="1"/>
    </w:pPr>
    <w:rPr>
      <w:b/>
      <w:color w:val="000000"/>
      <w:position w:val="-1"/>
      <w:sz w:val="28"/>
    </w:rPr>
  </w:style>
  <w:style w:type="paragraph" w:styleId="Titre3">
    <w:name w:val="heading 3"/>
    <w:next w:val="Normal"/>
    <w:uiPriority w:val="9"/>
    <w:semiHidden/>
    <w:unhideWhenUsed/>
    <w:qFormat/>
    <w:pPr>
      <w:keepNext/>
      <w:keepLines/>
      <w:suppressAutoHyphens/>
      <w:spacing w:after="101" w:line="259" w:lineRule="auto"/>
      <w:ind w:leftChars="-1" w:left="-1" w:right="3" w:hangingChars="1" w:hanging="10"/>
      <w:jc w:val="center"/>
      <w:textDirection w:val="btLr"/>
      <w:textAlignment w:val="top"/>
      <w:outlineLvl w:val="2"/>
    </w:pPr>
    <w:rPr>
      <w:rFonts w:ascii="Cambria" w:eastAsia="Cambria" w:hAnsi="Cambria" w:cs="Cambria"/>
      <w:b/>
      <w:color w:val="000000"/>
      <w:position w:val="-1"/>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spacing w:before="240" w:after="60"/>
      <w:outlineLvl w:val="5"/>
    </w:pPr>
    <w:rPr>
      <w:rFonts w:eastAsia="Times New Roman"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Titre1Car">
    <w:name w:val="Titre 1 Car"/>
    <w:rPr>
      <w:rFonts w:ascii="Cambria" w:eastAsia="Cambria" w:hAnsi="Cambria" w:cs="Cambria"/>
      <w:b/>
      <w:color w:val="000000"/>
      <w:w w:val="100"/>
      <w:position w:val="-1"/>
      <w:sz w:val="28"/>
      <w:effect w:val="none"/>
      <w:vertAlign w:val="baseline"/>
      <w:cs w:val="0"/>
      <w:em w:val="none"/>
    </w:rPr>
  </w:style>
  <w:style w:type="character" w:customStyle="1" w:styleId="Titre2Car">
    <w:name w:val="Titre 2 Car"/>
    <w:rPr>
      <w:rFonts w:ascii="Calibri" w:eastAsia="Calibri" w:hAnsi="Calibri" w:cs="Calibri"/>
      <w:b/>
      <w:color w:val="000000"/>
      <w:w w:val="100"/>
      <w:position w:val="-1"/>
      <w:sz w:val="28"/>
      <w:effect w:val="none"/>
      <w:vertAlign w:val="baseline"/>
      <w:cs w:val="0"/>
      <w:em w:val="none"/>
    </w:rPr>
  </w:style>
  <w:style w:type="character" w:customStyle="1" w:styleId="Titre3Car">
    <w:name w:val="Titre 3 Car"/>
    <w:rPr>
      <w:rFonts w:ascii="Cambria" w:eastAsia="Cambria" w:hAnsi="Cambria" w:cs="Cambria"/>
      <w:b/>
      <w:color w:val="000000"/>
      <w:w w:val="100"/>
      <w:position w:val="-1"/>
      <w:sz w:val="22"/>
      <w:effect w:val="none"/>
      <w:vertAlign w:val="baseline"/>
      <w:cs w:val="0"/>
      <w:em w:val="none"/>
    </w:rPr>
  </w:style>
  <w:style w:type="character" w:customStyle="1" w:styleId="Titre6Car">
    <w:name w:val="Titre 6 Car"/>
    <w:rPr>
      <w:rFonts w:ascii="Calibri" w:eastAsia="Times New Roman" w:hAnsi="Calibri" w:cs="Times New Roman"/>
      <w:b/>
      <w:bCs/>
      <w:color w:val="000000"/>
      <w:w w:val="100"/>
      <w:position w:val="-1"/>
      <w:sz w:val="22"/>
      <w:szCs w:val="22"/>
      <w:effect w:val="none"/>
      <w:vertAlign w:val="baseline"/>
      <w:cs w:val="0"/>
      <w:em w:val="none"/>
    </w:rPr>
  </w:style>
  <w:style w:type="character" w:styleId="Lienhypertexte">
    <w:name w:val="Hyperlink"/>
    <w:rPr>
      <w:color w:val="0000FF"/>
      <w:w w:val="100"/>
      <w:position w:val="-1"/>
      <w:u w:val="single"/>
      <w:effect w:val="none"/>
      <w:vertAlign w:val="baseline"/>
      <w:cs w:val="0"/>
      <w:em w:val="none"/>
    </w:rPr>
  </w:style>
  <w:style w:type="character" w:styleId="Marquedecommentaire">
    <w:name w:val="annotation reference"/>
    <w:rPr>
      <w:w w:val="100"/>
      <w:position w:val="-1"/>
      <w:sz w:val="16"/>
      <w:szCs w:val="16"/>
      <w:effect w:val="none"/>
      <w:vertAlign w:val="baseline"/>
      <w:cs w:val="0"/>
      <w:em w:val="none"/>
    </w:rPr>
  </w:style>
  <w:style w:type="paragraph" w:styleId="Commentaire">
    <w:name w:val="annotation text"/>
    <w:basedOn w:val="Normal"/>
    <w:pPr>
      <w:spacing w:after="200" w:line="252" w:lineRule="auto"/>
      <w:ind w:left="0" w:right="0" w:firstLine="0"/>
      <w:jc w:val="left"/>
    </w:pPr>
    <w:rPr>
      <w:rFonts w:ascii="Cambria" w:eastAsia="Times New Roman" w:hAnsi="Cambria" w:cs="Times New Roman"/>
      <w:color w:val="auto"/>
      <w:sz w:val="20"/>
      <w:szCs w:val="20"/>
      <w:lang w:val="en-US" w:eastAsia="en-US" w:bidi="en-US"/>
    </w:rPr>
  </w:style>
  <w:style w:type="character" w:customStyle="1" w:styleId="CommentaireCar">
    <w:name w:val="Commentaire Car"/>
    <w:rPr>
      <w:rFonts w:ascii="Cambria" w:hAnsi="Cambria"/>
      <w:w w:val="100"/>
      <w:position w:val="-1"/>
      <w:effect w:val="none"/>
      <w:vertAlign w:val="baseline"/>
      <w:cs w:val="0"/>
      <w:em w:val="none"/>
      <w:lang w:val="en-US" w:eastAsia="en-US" w:bidi="en-US"/>
    </w:rPr>
  </w:style>
  <w:style w:type="paragraph" w:styleId="Sansinterligne">
    <w:name w:val="No Spacing"/>
    <w:basedOn w:val="Normal"/>
    <w:pPr>
      <w:spacing w:after="0" w:line="240" w:lineRule="auto"/>
      <w:ind w:left="0" w:right="0" w:firstLine="0"/>
      <w:jc w:val="left"/>
    </w:pPr>
    <w:rPr>
      <w:rFonts w:ascii="Cambria" w:eastAsia="Times New Roman" w:hAnsi="Cambria" w:cs="Times New Roman"/>
      <w:color w:val="auto"/>
      <w:lang w:val="en-US" w:eastAsia="en-US" w:bidi="en-US"/>
    </w:rPr>
  </w:style>
  <w:style w:type="character" w:customStyle="1" w:styleId="SansinterligneCar">
    <w:name w:val="Sans interligne Car"/>
    <w:rPr>
      <w:rFonts w:ascii="Cambria" w:hAnsi="Cambria"/>
      <w:w w:val="100"/>
      <w:position w:val="-1"/>
      <w:sz w:val="22"/>
      <w:szCs w:val="22"/>
      <w:effect w:val="none"/>
      <w:vertAlign w:val="baseline"/>
      <w:cs w:val="0"/>
      <w:em w:val="none"/>
      <w:lang w:val="en-US" w:eastAsia="en-US" w:bidi="en-US"/>
    </w:rPr>
  </w:style>
  <w:style w:type="paragraph" w:styleId="Textedebulles">
    <w:name w:val="Balloon Text"/>
    <w:basedOn w:val="Normal"/>
    <w:qFormat/>
    <w:pPr>
      <w:spacing w:after="0" w:line="240" w:lineRule="auto"/>
    </w:pPr>
    <w:rPr>
      <w:rFonts w:ascii="Segoe UI" w:hAnsi="Segoe UI" w:cs="Segoe UI"/>
      <w:sz w:val="18"/>
      <w:szCs w:val="18"/>
    </w:rPr>
  </w:style>
  <w:style w:type="character" w:customStyle="1" w:styleId="TextedebullesCar">
    <w:name w:val="Texte de bulles Car"/>
    <w:rPr>
      <w:rFonts w:ascii="Segoe UI" w:eastAsia="Calibri" w:hAnsi="Segoe UI" w:cs="Segoe UI"/>
      <w:color w:val="000000"/>
      <w:w w:val="100"/>
      <w:position w:val="-1"/>
      <w:sz w:val="18"/>
      <w:szCs w:val="18"/>
      <w:effect w:val="none"/>
      <w:vertAlign w:val="baseline"/>
      <w:cs w:val="0"/>
      <w:em w:val="none"/>
    </w:rPr>
  </w:style>
  <w:style w:type="paragraph" w:styleId="Normalweb">
    <w:name w:val="Normal (Web)"/>
    <w:basedOn w:val="Normal"/>
    <w:uiPriority w:val="99"/>
    <w:qFormat/>
    <w:rPr>
      <w:rFonts w:ascii="Times New Roman" w:hAnsi="Times New Roman" w:cs="Times New Roman"/>
      <w:sz w:val="24"/>
      <w:szCs w:val="24"/>
    </w:rPr>
  </w:style>
  <w:style w:type="paragraph" w:styleId="Objetducommentaire">
    <w:name w:val="annotation subject"/>
    <w:basedOn w:val="Commentaire"/>
    <w:next w:val="Commentaire"/>
    <w:qFormat/>
    <w:pPr>
      <w:spacing w:after="113" w:line="251" w:lineRule="auto"/>
      <w:ind w:left="10" w:right="2" w:hanging="10"/>
      <w:jc w:val="both"/>
    </w:pPr>
    <w:rPr>
      <w:rFonts w:ascii="Calibri" w:eastAsia="Calibri" w:hAnsi="Calibri" w:cs="Calibri"/>
      <w:b/>
      <w:bCs/>
      <w:color w:val="000000"/>
      <w:lang w:val="fr-FR" w:eastAsia="fr-FR" w:bidi="ar-SA"/>
    </w:rPr>
  </w:style>
  <w:style w:type="character" w:customStyle="1" w:styleId="ObjetducommentaireCar">
    <w:name w:val="Objet du commentaire Car"/>
    <w:rPr>
      <w:rFonts w:ascii="Cambria" w:eastAsia="Calibri" w:hAnsi="Cambria" w:cs="Calibri"/>
      <w:b/>
      <w:bCs/>
      <w:color w:val="000000"/>
      <w:w w:val="100"/>
      <w:position w:val="-1"/>
      <w:effect w:val="none"/>
      <w:vertAlign w:val="baseline"/>
      <w:cs w:val="0"/>
      <w:em w:val="none"/>
      <w:lang w:val="en-US" w:eastAsia="en-US" w:bidi="en-US"/>
    </w:rPr>
  </w:style>
  <w:style w:type="paragraph" w:styleId="Corpsdetexte3">
    <w:name w:val="Body Text 3"/>
    <w:basedOn w:val="Normal"/>
    <w:pPr>
      <w:spacing w:after="200" w:line="252" w:lineRule="auto"/>
      <w:ind w:left="0" w:right="0" w:firstLine="0"/>
    </w:pPr>
    <w:rPr>
      <w:rFonts w:ascii="Cambria" w:eastAsia="Times New Roman" w:hAnsi="Cambria" w:cs="Times New Roman"/>
      <w:color w:val="auto"/>
      <w:sz w:val="20"/>
      <w:szCs w:val="20"/>
      <w:lang w:val="en-US" w:eastAsia="en-US" w:bidi="en-US"/>
    </w:rPr>
  </w:style>
  <w:style w:type="character" w:customStyle="1" w:styleId="Corpsdetexte3Car">
    <w:name w:val="Corps de texte 3 Car"/>
    <w:rPr>
      <w:rFonts w:ascii="Cambria" w:hAnsi="Cambria"/>
      <w:w w:val="100"/>
      <w:position w:val="-1"/>
      <w:effect w:val="none"/>
      <w:vertAlign w:val="baseline"/>
      <w:cs w:val="0"/>
      <w:em w:val="none"/>
      <w:lang w:val="en-US" w:eastAsia="en-US" w:bidi="en-US"/>
    </w:rPr>
  </w:style>
  <w:style w:type="paragraph" w:styleId="Corpsdetexte">
    <w:name w:val="Body Text"/>
    <w:basedOn w:val="Normal"/>
    <w:qFormat/>
    <w:pPr>
      <w:spacing w:after="120"/>
    </w:pPr>
  </w:style>
  <w:style w:type="character" w:customStyle="1" w:styleId="CorpsdetexteCar">
    <w:name w:val="Corps de texte Car"/>
    <w:rPr>
      <w:color w:val="000000"/>
      <w:w w:val="100"/>
      <w:position w:val="-1"/>
      <w:sz w:val="22"/>
      <w:szCs w:val="22"/>
      <w:effect w:val="none"/>
      <w:vertAlign w:val="baseline"/>
      <w:cs w:val="0"/>
      <w:em w:val="none"/>
    </w:rPr>
  </w:style>
  <w:style w:type="paragraph" w:customStyle="1" w:styleId="1">
    <w:name w:val="1"/>
    <w:pPr>
      <w:widowControl w:val="0"/>
      <w:suppressAutoHyphens/>
      <w:spacing w:after="200" w:line="252" w:lineRule="auto"/>
      <w:ind w:leftChars="-1" w:left="-1" w:right="0" w:hangingChars="1" w:hanging="1"/>
      <w:textDirection w:val="btLr"/>
      <w:textAlignment w:val="top"/>
      <w:outlineLvl w:val="0"/>
    </w:pPr>
    <w:rPr>
      <w:rFonts w:ascii="Arial" w:hAnsi="Arial" w:cs="Arial"/>
      <w:snapToGrid w:val="0"/>
      <w:position w:val="-1"/>
      <w:sz w:val="24"/>
      <w:szCs w:val="24"/>
    </w:rPr>
  </w:style>
  <w:style w:type="character" w:customStyle="1" w:styleId="1Car">
    <w:name w:val="1 Car"/>
    <w:rPr>
      <w:rFonts w:ascii="Arial" w:hAnsi="Arial" w:cs="Arial"/>
      <w:snapToGrid/>
      <w:w w:val="100"/>
      <w:position w:val="-1"/>
      <w:sz w:val="24"/>
      <w:szCs w:val="24"/>
      <w:effect w:val="none"/>
      <w:vertAlign w:val="baseline"/>
      <w:cs w:val="0"/>
      <w:em w:val="none"/>
    </w:rPr>
  </w:style>
  <w:style w:type="paragraph" w:customStyle="1" w:styleId="Style">
    <w:name w:val="Style"/>
    <w:pPr>
      <w:widowControl w:val="0"/>
      <w:suppressAutoHyphens/>
      <w:spacing w:after="200" w:line="252" w:lineRule="auto"/>
      <w:ind w:leftChars="-1" w:left="-1" w:right="0" w:hangingChars="1" w:hanging="1"/>
      <w:textDirection w:val="btLr"/>
      <w:textAlignment w:val="top"/>
      <w:outlineLvl w:val="0"/>
    </w:pPr>
    <w:rPr>
      <w:rFonts w:ascii="Cambria" w:hAnsi="Cambria"/>
      <w:position w:val="-1"/>
      <w:sz w:val="24"/>
      <w:szCs w:val="24"/>
      <w:lang w:val="en-US"/>
    </w:rPr>
  </w:style>
  <w:style w:type="paragraph" w:styleId="En-tte">
    <w:name w:val="header"/>
    <w:basedOn w:val="Normal"/>
    <w:qFormat/>
    <w:pPr>
      <w:tabs>
        <w:tab w:val="center" w:pos="4536"/>
        <w:tab w:val="right" w:pos="9072"/>
      </w:tabs>
    </w:pPr>
  </w:style>
  <w:style w:type="character" w:customStyle="1" w:styleId="En-tteCar">
    <w:name w:val="En-tête Car"/>
    <w:rPr>
      <w:color w:val="000000"/>
      <w:w w:val="100"/>
      <w:position w:val="-1"/>
      <w:sz w:val="22"/>
      <w:szCs w:val="22"/>
      <w:effect w:val="none"/>
      <w:vertAlign w:val="baseline"/>
      <w:cs w:val="0"/>
      <w:em w:val="none"/>
    </w:rPr>
  </w:style>
  <w:style w:type="paragraph" w:styleId="Pieddepage">
    <w:name w:val="footer"/>
    <w:basedOn w:val="Normal"/>
    <w:qFormat/>
    <w:pPr>
      <w:tabs>
        <w:tab w:val="center" w:pos="4536"/>
        <w:tab w:val="right" w:pos="9072"/>
      </w:tabs>
    </w:pPr>
  </w:style>
  <w:style w:type="character" w:customStyle="1" w:styleId="PieddepageCar">
    <w:name w:val="Pied de page Car"/>
    <w:rPr>
      <w:color w:val="000000"/>
      <w:w w:val="100"/>
      <w:position w:val="-1"/>
      <w:sz w:val="22"/>
      <w:szCs w:val="22"/>
      <w:effect w:val="none"/>
      <w:vertAlign w:val="baseline"/>
      <w:cs w:val="0"/>
      <w:em w:val="none"/>
    </w:rPr>
  </w:style>
  <w:style w:type="paragraph" w:styleId="Pardeliste">
    <w:name w:val="List Paragraph"/>
    <w:basedOn w:val="Normal"/>
    <w:uiPriority w:val="34"/>
    <w:qFormat/>
    <w:pPr>
      <w:spacing w:after="0" w:line="240" w:lineRule="auto"/>
      <w:ind w:left="720" w:right="0" w:firstLine="0"/>
      <w:contextualSpacing/>
      <w:jc w:val="left"/>
    </w:pPr>
    <w:rPr>
      <w:rFonts w:cs="Times New Roman"/>
      <w:color w:val="auto"/>
      <w:sz w:val="24"/>
      <w:szCs w:val="24"/>
      <w:lang w:eastAsia="en-US"/>
    </w:rPr>
  </w:style>
  <w:style w:type="paragraph" w:styleId="Rvision">
    <w:name w:val="Revision"/>
    <w:pPr>
      <w:suppressAutoHyphens/>
      <w:spacing w:line="1" w:lineRule="atLeast"/>
      <w:ind w:leftChars="-1" w:left="-1" w:right="0" w:hangingChars="1" w:hanging="1"/>
      <w:textDirection w:val="btLr"/>
      <w:textAlignment w:val="top"/>
      <w:outlineLvl w:val="0"/>
    </w:pPr>
    <w:rPr>
      <w:color w:val="000000"/>
      <w:position w:val="-1"/>
    </w:rPr>
  </w:style>
  <w:style w:type="character" w:customStyle="1" w:styleId="Mentionnonrsolue1">
    <w:name w:val="Mention non résolue1"/>
    <w:qFormat/>
    <w:rPr>
      <w:color w:val="808080"/>
      <w:w w:val="100"/>
      <w:position w:val="-1"/>
      <w:effect w:val="none"/>
      <w:shd w:val="clear" w:color="auto" w:fill="E6E6E6"/>
      <w:vertAlign w:val="baseline"/>
      <w:cs w:val="0"/>
      <w:em w:val="none"/>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65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Gs6HIWqP05YkXlCsPglG5g5LTg==">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D65D6B0-109C-DA4F-88F5-942AD2C6B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11</Pages>
  <Words>3701</Words>
  <Characters>20357</Characters>
  <Application>Microsoft Macintosh Word</Application>
  <DocSecurity>0</DocSecurity>
  <Lines>169</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Hervo</dc:creator>
  <cp:lastModifiedBy>Utilisateur de Microsoft Office</cp:lastModifiedBy>
  <cp:revision>87</cp:revision>
  <cp:lastPrinted>2022-01-05T11:02:00Z</cp:lastPrinted>
  <dcterms:created xsi:type="dcterms:W3CDTF">2022-01-05T14:03:00Z</dcterms:created>
  <dcterms:modified xsi:type="dcterms:W3CDTF">2022-08-19T20:31:00Z</dcterms:modified>
</cp:coreProperties>
</file>